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440101-2023-04625</w:t>
      </w:r>
    </w:p>
    <w:p>
      <w:pPr>
        <w:jc w:val="center"/>
      </w:pPr>
      <w:r>
        <w:rPr>
          <w:b/>
          <w:sz w:val="24"/>
        </w:rPr>
        <w:t>采购项目编号：</w:t>
      </w:r>
      <w:r>
        <w:rPr>
          <w:b/>
          <w:sz w:val="24"/>
        </w:rPr>
        <w:t>GDPS-2023GDG2003</w:t>
      </w:r>
    </w:p>
    <w:p>
      <w:pPr>
        <w:jc w:val="center"/>
      </w:pPr>
      <w:r>
        <w:rPr>
          <w:b/>
          <w:sz w:val="24"/>
        </w:rPr>
        <w:t>项目名称：</w:t>
      </w:r>
      <w:r>
        <w:rPr>
          <w:b/>
          <w:sz w:val="24"/>
        </w:rPr>
        <w:t>大气颗粒物源解析工作业务化服务项目</w:t>
      </w:r>
    </w:p>
    <w:p>
      <w:pPr>
        <w:jc w:val="center"/>
      </w:pPr>
      <w:r>
        <w:rPr>
          <w:b/>
          <w:sz w:val="24"/>
        </w:rPr>
        <w:t>采购人：</w:t>
      </w:r>
      <w:r>
        <w:rPr>
          <w:b/>
          <w:sz w:val="24"/>
        </w:rPr>
        <w:t>广东省广州生态环境监测中心站</w:t>
      </w:r>
    </w:p>
    <w:p>
      <w:pPr>
        <w:jc w:val="center"/>
      </w:pPr>
      <w:r>
        <w:rPr>
          <w:b/>
          <w:sz w:val="24"/>
        </w:rPr>
        <w:t>采购代理机构：</w:t>
      </w:r>
      <w:r>
        <w:rPr>
          <w:b/>
          <w:sz w:val="24"/>
        </w:rPr>
        <w:t>广东品尚招标有限公司</w:t>
      </w:r>
    </w:p>
    <w:p>
      <w:pPr>
        <w:ind w:firstLine="480"/>
      </w:pPr>
    </w:p>
    <w:p>
      <w:r>
        <w:rPr/>
        <w:t xml:space="preserve"> </w:t>
      </w:r>
    </w:p>
    <w:p/>
    <w:p>
      <w:pPr>
        <w:jc w:val="center"/>
      </w:pPr>
      <w:r>
        <w:rPr>
          <w:b/>
          <w:sz w:val="36"/>
        </w:rPr>
        <w:t>第一章投标邀请</w:t>
      </w:r>
    </w:p>
    <w:p>
      <w:pPr>
        <w:ind w:firstLine="480"/>
      </w:pPr>
      <w:r>
        <w:rPr/>
        <w:t>广东品尚招标有限公司</w:t>
      </w:r>
      <w:r>
        <w:rPr/>
        <w:t>受</w:t>
      </w:r>
      <w:r>
        <w:rPr/>
        <w:t>广东省广州生态环境监测中心站</w:t>
      </w:r>
      <w:r>
        <w:rPr/>
        <w:t>的委托，采用</w:t>
      </w:r>
      <w:r>
        <w:rPr/>
        <w:t>公开招标</w:t>
      </w:r>
      <w:r>
        <w:rPr/>
        <w:t>方式组织采购</w:t>
      </w:r>
      <w:r>
        <w:rPr/>
        <w:t>大气颗粒物源解析工作业务化服务项目</w:t>
      </w:r>
      <w:r>
        <w:rPr/>
        <w:t>。欢迎符合资格条件的国内供应商参加投标。</w:t>
      </w:r>
    </w:p>
    <w:p>
      <w:r>
        <w:rPr>
          <w:b/>
          <w:sz w:val="28"/>
        </w:rPr>
        <w:t>一.项目概述</w:t>
      </w:r>
    </w:p>
    <w:p>
      <w:r>
        <w:rPr>
          <w:b/>
          <w:sz w:val="24"/>
        </w:rPr>
        <w:t>1.名称与编号</w:t>
      </w:r>
    </w:p>
    <w:p>
      <w:pPr>
        <w:ind w:firstLine="480"/>
      </w:pPr>
      <w:r>
        <w:rPr/>
        <w:t>项目名称：</w:t>
      </w:r>
      <w:r>
        <w:rPr/>
        <w:t>大气颗粒物源解析工作业务化服务项目</w:t>
      </w:r>
    </w:p>
    <w:p>
      <w:pPr>
        <w:ind w:firstLine="480"/>
      </w:pPr>
      <w:r>
        <w:rPr/>
        <w:t>采购计划编号：</w:t>
      </w:r>
      <w:r>
        <w:rPr/>
        <w:t>440101-2023-04625</w:t>
      </w:r>
    </w:p>
    <w:p>
      <w:pPr>
        <w:ind w:firstLine="480"/>
      </w:pPr>
      <w:r>
        <w:rPr/>
        <w:t>采购项目编号：</w:t>
      </w:r>
      <w:r>
        <w:rPr/>
        <w:t>GDPS-2023GDG2003</w:t>
      </w:r>
    </w:p>
    <w:p>
      <w:pPr>
        <w:ind w:firstLine="480"/>
      </w:pPr>
      <w:r>
        <w:rPr/>
        <w:t>采购方式：</w:t>
      </w:r>
      <w:r>
        <w:rPr/>
        <w:t>公开招标</w:t>
      </w:r>
    </w:p>
    <w:p>
      <w:pPr>
        <w:ind w:firstLine="480"/>
      </w:pPr>
      <w:r>
        <w:rPr/>
        <w:t>预算金额：</w:t>
      </w:r>
      <w:r>
        <w:rPr/>
        <w:t>1,200,000.00</w:t>
      </w:r>
      <w:r>
        <w:rPr/>
        <w:t>元</w:t>
      </w:r>
    </w:p>
    <w:p>
      <w:r>
        <w:rPr>
          <w:b/>
          <w:sz w:val="24"/>
        </w:rPr>
        <w:t>2.项目内容及需求情况（采购项目技术规格、参数及要求）</w:t>
      </w:r>
    </w:p>
    <w:p>
      <w:pPr>
        <w:ind w:firstLine="480"/>
      </w:pPr>
    </w:p>
    <w:p/>
    <w:p>
      <w:r>
        <w:rPr/>
        <w:t>采购包1(2023年PM2.5源解析业务化样品采集以及在线源解析服务):</w:t>
      </w:r>
    </w:p>
    <w:p>
      <w:r>
        <w:rPr/>
        <w:t>采购包预算金额：300,000.00元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技术测试和分析服务</w:t>
            </w:r>
          </w:p>
        </w:tc>
        <w:tc>
          <w:tcPr>
            <w:tcW w:type="dxa" w:w="2136"/>
          </w:tcPr>
          <w:p>
            <w:r>
              <w:rPr/>
              <w:t>2023年PM2.5源解析业务化样品采集以及在线源解析服务</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合同履行期限：合同签订后至2024年7月31日。</w:t>
      </w:r>
    </w:p>
    <w:p/>
    <w:p>
      <w:r>
        <w:rPr/>
        <w:t>采购包2(2023年PM2.5源解析业务化样品检测及模型分析服务):</w:t>
      </w:r>
    </w:p>
    <w:p>
      <w:r>
        <w:rPr/>
        <w:t>采购包预算金额：900,000.00元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技术测试和分析服务</w:t>
            </w:r>
          </w:p>
        </w:tc>
        <w:tc>
          <w:tcPr>
            <w:tcW w:type="dxa" w:w="2136"/>
          </w:tcPr>
          <w:p>
            <w:r>
              <w:rPr/>
              <w:t>2023年PM2.5源解析业务化样品检测及模型分析服务</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合同履行期限：合同签订后至2024年7月31日。</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2）有依法缴纳税收和社会保障资金的良好记录：提供签署及盖章合格的《投标函》。</w:t>
      </w:r>
    </w:p>
    <w:p/>
    <w:p>
      <w:r>
        <w:rPr/>
        <w:t>3）具有良好的商业信誉和健全的财务会计制度：提供签署及盖章合格的《投标函》。</w:t>
      </w:r>
    </w:p>
    <w:p/>
    <w:p>
      <w:r>
        <w:rPr/>
        <w:t>4）履行合同所必需的设备和专业技术能力：提供签署及盖章合格的《投标函》。</w:t>
      </w:r>
    </w:p>
    <w:p/>
    <w:p>
      <w:r>
        <w:rPr/>
        <w:t>5）参加采购活动前3年内，在经营活动中没有重大违法记录：提供签署及盖章合格的《投标函》。</w:t>
      </w:r>
    </w:p>
    <w:p/>
    <w:p>
      <w:r>
        <w:rPr>
          <w:b/>
          <w:sz w:val="24"/>
        </w:rPr>
        <w:t>2.落实政府采购政策需满足的资格要求：</w:t>
      </w:r>
    </w:p>
    <w:p>
      <w:pPr>
        <w:ind w:firstLine="480"/>
      </w:pPr>
    </w:p>
    <w:p>
      <w:pPr>
        <w:jc w:val="left"/>
      </w:pPr>
    </w:p>
    <w:p>
      <w:r>
        <w:rPr/>
        <w:t>采购包1（2023年PM2.5源解析业务化样品采集以及在线源解析服务）：</w:t>
      </w:r>
      <w:r>
        <w:rPr/>
        <w:t>本项目不属于专门面向中小企业采购的项目。</w:t>
      </w:r>
    </w:p>
    <w:p>
      <w:pPr>
        <w:jc w:val="left"/>
      </w:pPr>
    </w:p>
    <w:p>
      <w:r>
        <w:rPr/>
        <w:t>采购包2（2023年PM2.5源解析业务化样品检测及模型分析服务）：</w:t>
      </w:r>
      <w:r>
        <w:rPr/>
        <w:t>本项目不属于专门面向中小企业采购的项目。</w:t>
      </w:r>
    </w:p>
    <w:p/>
    <w:p>
      <w:r>
        <w:rPr>
          <w:b/>
          <w:sz w:val="24"/>
        </w:rPr>
        <w:t>3.本项目特定的资格要求：</w:t>
      </w:r>
    </w:p>
    <w:p>
      <w:pPr>
        <w:ind w:firstLine="480"/>
      </w:pPr>
    </w:p>
    <w:p/>
    <w:p>
      <w:r>
        <w:rPr/>
        <w:t>采购包1（2023年PM2.5源解析业务化样品采集以及在线源解析服务）：</w:t>
      </w:r>
    </w:p>
    <w:p/>
    <w:p>
      <w:r>
        <w:rPr/>
        <w:t>1)供应商未被列入“信用中国”网站(www.creditchina.gov.cn)“记录失信被执行人或政府采购严重违法失信行为记录名单或重大税收违法失信主体”记录名单；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查询结果为准，如相关失信记录已失效，供应商需提供相关证明资料。</w:t>
      </w:r>
    </w:p>
    <w:p/>
    <w:p>
      <w:r>
        <w:rPr/>
        <w:t>2)为采购项目提供整体设计、规范编制或者项目管理、监理、检测等服务的供应商，不得再参加该采购项目的其他采购活动：提供签署及盖章合格的《投标函》。</w:t>
      </w:r>
    </w:p>
    <w:p/>
    <w:p>
      <w:r>
        <w:rPr/>
        <w:t>3)单位负责人为同一人或者存在直接控股、管理关系的不同供应商，不得参加同一合同项下的政府采购活动：提供签署及盖章合格的《投标函》。</w:t>
      </w:r>
    </w:p>
    <w:p/>
    <w:p>
      <w:r>
        <w:rPr/>
        <w:t>4)本项目不接受联合体投标。</w:t>
      </w:r>
    </w:p>
    <w:p/>
    <w:p>
      <w:r>
        <w:rPr/>
        <w:t>采购包2（2023年PM2.5源解析业务化样品检测及模型分析服务）：</w:t>
      </w:r>
    </w:p>
    <w:p/>
    <w:p>
      <w:r>
        <w:rPr/>
        <w:t>1)供应商未被列入“信用中国”网站(www.creditchina.gov.cn)“记录失信被执行人或政府采购严重违法失信行为记录名单或重大税收违法失信主体”记录名单；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查询结果为准，如相关失信记录已失效，供应商需提供相关证明资料。</w:t>
      </w:r>
    </w:p>
    <w:p/>
    <w:p>
      <w:r>
        <w:rPr/>
        <w:t>2)为采购项目提供整体设计、规范编制或者项目管理、监理、检测等服务的供应商，不得再参加该采购项目的其他采购活动：提供签署及盖章合格的《投标函》。</w:t>
      </w:r>
    </w:p>
    <w:p/>
    <w:p>
      <w:r>
        <w:rPr/>
        <w:t>3)单位负责人为同一人或者存在直接控股、管理关系的不同供应商，不得参加同一合同项下的政府采购活动：提供签署及盖章合格的《投标函》。</w:t>
      </w:r>
    </w:p>
    <w:p/>
    <w:p>
      <w:r>
        <w:rPr/>
        <w:t>4)本项目不接受联合体投标。</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广东省广州生态环境监测中心站</w:t>
      </w:r>
    </w:p>
    <w:p>
      <w:pPr>
        <w:ind w:firstLine="480"/>
      </w:pPr>
      <w:r>
        <w:rPr/>
        <w:t>地址：</w:t>
      </w:r>
      <w:r>
        <w:rPr/>
        <w:t>广州市番禺区大学城中心南大街19号</w:t>
      </w:r>
    </w:p>
    <w:p>
      <w:pPr>
        <w:ind w:firstLine="480"/>
      </w:pPr>
      <w:r>
        <w:rPr/>
        <w:t>联系方式：</w:t>
      </w:r>
      <w:r>
        <w:rPr/>
        <w:t>020-32662113</w:t>
      </w:r>
    </w:p>
    <w:p>
      <w:r>
        <w:rPr>
          <w:b/>
          <w:sz w:val="24"/>
        </w:rPr>
        <w:t>2.采购代理机构信息</w:t>
      </w:r>
    </w:p>
    <w:p>
      <w:pPr>
        <w:ind w:firstLine="480"/>
      </w:pPr>
      <w:r>
        <w:rPr/>
        <w:t>名称：</w:t>
      </w:r>
      <w:r>
        <w:rPr/>
        <w:t>广东品尚招标有限公司</w:t>
      </w:r>
    </w:p>
    <w:p>
      <w:pPr>
        <w:ind w:firstLine="480"/>
      </w:pPr>
      <w:r>
        <w:rPr/>
        <w:t>地址：</w:t>
      </w:r>
      <w:r>
        <w:rPr/>
        <w:t>广州市越秀区西湖路12号广百商务楼1902-1903室</w:t>
      </w:r>
    </w:p>
    <w:p>
      <w:pPr>
        <w:ind w:firstLine="480"/>
      </w:pPr>
      <w:r>
        <w:rPr/>
        <w:t>联系方式：</w:t>
      </w:r>
      <w:r>
        <w:rPr/>
        <w:t>020-83636971</w:t>
      </w:r>
    </w:p>
    <w:p>
      <w:r>
        <w:rPr>
          <w:b/>
          <w:sz w:val="24"/>
        </w:rPr>
        <w:t>3.项目联系方式</w:t>
      </w:r>
    </w:p>
    <w:p>
      <w:pPr>
        <w:ind w:firstLine="480"/>
      </w:pPr>
      <w:r>
        <w:rPr/>
        <w:t>项目联系人：</w:t>
      </w:r>
      <w:r>
        <w:rPr/>
        <w:t>冯先生</w:t>
      </w:r>
    </w:p>
    <w:p>
      <w:pPr>
        <w:ind w:firstLine="480"/>
      </w:pPr>
      <w:r>
        <w:rPr/>
        <w:t>电话：</w:t>
      </w:r>
      <w:r>
        <w:rPr/>
        <w:t>020-83636971</w:t>
      </w:r>
    </w:p>
    <w:p>
      <w:r>
        <w:rPr>
          <w:b/>
          <w:sz w:val="24"/>
        </w:rPr>
        <w:t>4.技术支持联系方式</w:t>
      </w:r>
    </w:p>
    <w:p>
      <w:pPr>
        <w:ind w:firstLine="480"/>
      </w:pPr>
      <w:r>
        <w:rPr/>
        <w:t>云平台联系方式：020-88696588</w:t>
      </w:r>
    </w:p>
    <w:p>
      <w:r>
        <w:rPr/>
        <w:t>采购代理机构：</w:t>
      </w:r>
      <w:r>
        <w:rPr/>
        <w:t>广东品尚招标有限公司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both"/>
      </w:pPr>
      <w:r>
        <w:rPr>
          <w:sz w:val="21"/>
        </w:rPr>
        <w:t>（一）项目概况</w:t>
      </w:r>
    </w:p>
    <w:p>
      <w:pPr>
        <w:ind w:firstLine="420"/>
        <w:jc w:val="left"/>
      </w:pPr>
      <w:r>
        <w:rPr>
          <w:sz w:val="21"/>
        </w:rPr>
        <w:t>本项目招标预算为</w:t>
      </w:r>
      <w:r>
        <w:rPr>
          <w:sz w:val="21"/>
        </w:rPr>
        <w:t>120万元，其中2023年度预算安排108万元，2024年度预算安排12万元。本项目主要用于广州市环境空气PM</w:t>
      </w:r>
      <w:r>
        <w:rPr>
          <w:sz w:val="21"/>
          <w:vertAlign w:val="subscript"/>
        </w:rPr>
        <w:t>2.5</w:t>
      </w:r>
      <w:r>
        <w:rPr>
          <w:sz w:val="21"/>
        </w:rPr>
        <w:t>来源解析业务化项目（</w:t>
      </w:r>
      <w:r>
        <w:rPr>
          <w:sz w:val="21"/>
        </w:rPr>
        <w:t>2023年度）工作，通过实施该项目，每年获得PM</w:t>
      </w:r>
      <w:r>
        <w:rPr>
          <w:sz w:val="21"/>
          <w:vertAlign w:val="subscript"/>
        </w:rPr>
        <w:t>2.5</w:t>
      </w:r>
      <w:r>
        <w:rPr>
          <w:sz w:val="21"/>
        </w:rPr>
        <w:t>的组分及来源，为持续改善</w:t>
      </w:r>
      <w:r>
        <w:rPr>
          <w:sz w:val="21"/>
        </w:rPr>
        <w:t>PM</w:t>
      </w:r>
      <w:r>
        <w:rPr>
          <w:sz w:val="21"/>
          <w:vertAlign w:val="subscript"/>
        </w:rPr>
        <w:t>2.5</w:t>
      </w:r>
      <w:r>
        <w:rPr>
          <w:sz w:val="21"/>
        </w:rPr>
        <w:t>污染，提供基础数据和技术支持。主要包括委托样品分析及模型分析服务、委托第三方开展</w:t>
      </w:r>
      <w:r>
        <w:rPr>
          <w:sz w:val="21"/>
        </w:rPr>
        <w:t>PM</w:t>
      </w:r>
      <w:r>
        <w:rPr>
          <w:sz w:val="21"/>
          <w:vertAlign w:val="subscript"/>
        </w:rPr>
        <w:t>2.5</w:t>
      </w:r>
      <w:r>
        <w:rPr>
          <w:sz w:val="21"/>
        </w:rPr>
        <w:t>源解析业务化样品采集以及在线源解析服务。项目拟划分两个包组，分别为包组一</w:t>
      </w:r>
      <w:r>
        <w:rPr>
          <w:sz w:val="21"/>
        </w:rPr>
        <w:t>“</w:t>
      </w:r>
      <w:r>
        <w:rPr>
          <w:sz w:val="21"/>
        </w:rPr>
        <w:t>2023年PM</w:t>
      </w:r>
      <w:r>
        <w:rPr>
          <w:sz w:val="21"/>
          <w:vertAlign w:val="subscript"/>
        </w:rPr>
        <w:t>2.5</w:t>
      </w:r>
      <w:r>
        <w:rPr>
          <w:sz w:val="21"/>
        </w:rPr>
        <w:t>源解析业务化样品采集以及在线源解析服务</w:t>
      </w:r>
      <w:r>
        <w:rPr>
          <w:sz w:val="21"/>
        </w:rPr>
        <w:t>”和包组二“</w:t>
      </w:r>
      <w:r>
        <w:rPr>
          <w:sz w:val="21"/>
        </w:rPr>
        <w:t>2023年PM</w:t>
      </w:r>
      <w:r>
        <w:rPr>
          <w:sz w:val="21"/>
          <w:vertAlign w:val="subscript"/>
        </w:rPr>
        <w:t>2.5</w:t>
      </w:r>
      <w:r>
        <w:rPr>
          <w:sz w:val="21"/>
        </w:rPr>
        <w:t>源解析业务化样品检测及模型分析服务</w:t>
      </w:r>
      <w:r>
        <w:rPr>
          <w:sz w:val="21"/>
        </w:rPr>
        <w:t>”。包组一采购预算为人民币30万元，包组二采购预算为人民币90万元。</w:t>
      </w:r>
    </w:p>
    <w:p>
      <w:pPr>
        <w:ind w:firstLine="420"/>
        <w:jc w:val="both"/>
      </w:pPr>
      <w:r>
        <w:rPr>
          <w:sz w:val="21"/>
        </w:rPr>
        <w:t>（二）政府采购政策落实情况</w:t>
      </w:r>
    </w:p>
    <w:p>
      <w:pPr>
        <w:ind w:firstLine="420"/>
        <w:jc w:val="both"/>
      </w:pPr>
      <w:r>
        <w:rPr>
          <w:sz w:val="21"/>
        </w:rPr>
        <w:t>本项目包组一为非专门面向中小企业采购的项目。</w:t>
      </w:r>
    </w:p>
    <w:p>
      <w:pPr>
        <w:ind w:firstLine="420"/>
        <w:jc w:val="both"/>
      </w:pPr>
      <w:r>
        <w:rPr>
          <w:sz w:val="21"/>
        </w:rPr>
        <w:t>本项目包组二为非专门面向中小企业采购的项目。</w:t>
      </w:r>
    </w:p>
    <w:p>
      <w:pPr>
        <w:ind w:firstLine="420"/>
        <w:jc w:val="both"/>
      </w:pPr>
      <w:r>
        <w:rPr>
          <w:sz w:val="21"/>
        </w:rPr>
        <w:t>（三）项目内容</w:t>
      </w:r>
    </w:p>
    <w:p>
      <w:pPr>
        <w:ind w:firstLine="422"/>
        <w:jc w:val="both"/>
      </w:pPr>
      <w:r>
        <w:rPr>
          <w:b/>
          <w:sz w:val="21"/>
        </w:rPr>
        <w:t>包组一：</w:t>
      </w:r>
      <w:r>
        <w:rPr>
          <w:b/>
          <w:sz w:val="21"/>
        </w:rPr>
        <w:t>2023年PM</w:t>
      </w:r>
      <w:r>
        <w:rPr>
          <w:b/>
          <w:sz w:val="21"/>
          <w:vertAlign w:val="subscript"/>
        </w:rPr>
        <w:t>2.5</w:t>
      </w:r>
      <w:r>
        <w:rPr>
          <w:b/>
          <w:sz w:val="21"/>
        </w:rPr>
        <w:t>源解析业务化样品采集以及在线源解析服务</w:t>
      </w:r>
    </w:p>
    <w:p>
      <w:pPr>
        <w:ind w:firstLine="420"/>
        <w:jc w:val="both"/>
      </w:pPr>
      <w:r>
        <w:rPr>
          <w:sz w:val="21"/>
        </w:rPr>
        <w:t>多年来我市对空气质量实施了精细化管理，空气质量得到逐步改善。近年来，我市持续开展</w:t>
      </w:r>
      <w:r>
        <w:rPr>
          <w:sz w:val="21"/>
        </w:rPr>
        <w:t>PM</w:t>
      </w:r>
      <w:r>
        <w:rPr>
          <w:sz w:val="21"/>
          <w:vertAlign w:val="subscript"/>
        </w:rPr>
        <w:t>2.5</w:t>
      </w:r>
      <w:r>
        <w:rPr>
          <w:sz w:val="21"/>
        </w:rPr>
        <w:t>源解析工作，为我市环境空气质量</w:t>
      </w:r>
      <w:r>
        <w:rPr>
          <w:sz w:val="21"/>
        </w:rPr>
        <w:t>PM</w:t>
      </w:r>
      <w:r>
        <w:rPr>
          <w:sz w:val="21"/>
          <w:vertAlign w:val="subscript"/>
        </w:rPr>
        <w:t>2.5</w:t>
      </w:r>
      <w:r>
        <w:rPr>
          <w:sz w:val="21"/>
        </w:rPr>
        <w:t>持续改善提供技术支持。目前我站已有的两台在线单颗粒气溶胶质谱仪长期在线运行，使用在线单颗粒气溶胶质谱法长期业务化开展源解析工作，对部分重点污染过程进行长期跟踪分析，现拟采购相关的技术服务。项目需求包括：委托第三方进行样品采集工作，分析我站已有在线单颗粒气溶胶质谱仪的监测数据，确定需优先控制的颗粒物污染源类别和重点管控区域，提高我市精细化管理水平，实现颗粒物浓度有效削减，增强我站对于大气污染成因的技术支持。</w:t>
      </w:r>
    </w:p>
    <w:p>
      <w:pPr>
        <w:ind w:firstLine="422"/>
        <w:jc w:val="both"/>
      </w:pPr>
      <w:r>
        <w:rPr>
          <w:b/>
          <w:sz w:val="21"/>
        </w:rPr>
        <w:t>包组二：</w:t>
      </w:r>
      <w:r>
        <w:rPr>
          <w:b/>
          <w:sz w:val="21"/>
        </w:rPr>
        <w:t>2023年PM</w:t>
      </w:r>
      <w:r>
        <w:rPr>
          <w:b/>
          <w:sz w:val="21"/>
          <w:vertAlign w:val="subscript"/>
        </w:rPr>
        <w:t>2.5</w:t>
      </w:r>
      <w:r>
        <w:rPr>
          <w:b/>
          <w:sz w:val="21"/>
        </w:rPr>
        <w:t>源解析业务化样品检测及模型分析服务</w:t>
      </w:r>
    </w:p>
    <w:p>
      <w:pPr>
        <w:ind w:firstLine="420"/>
        <w:jc w:val="both"/>
      </w:pPr>
      <w:r>
        <w:rPr>
          <w:sz w:val="21"/>
        </w:rPr>
        <w:t>多年来我市对空气质量实施了精细化管理，空气质量得到逐步改善。近年来，我市持续开展</w:t>
      </w:r>
      <w:r>
        <w:rPr>
          <w:sz w:val="21"/>
        </w:rPr>
        <w:t>PM</w:t>
      </w:r>
      <w:r>
        <w:rPr>
          <w:sz w:val="21"/>
          <w:vertAlign w:val="subscript"/>
        </w:rPr>
        <w:t>2.5</w:t>
      </w:r>
      <w:r>
        <w:rPr>
          <w:sz w:val="21"/>
        </w:rPr>
        <w:t>源解析工作，为我市环境空气质量</w:t>
      </w:r>
      <w:r>
        <w:rPr>
          <w:sz w:val="21"/>
        </w:rPr>
        <w:t>PM</w:t>
      </w:r>
      <w:r>
        <w:rPr>
          <w:sz w:val="21"/>
          <w:vertAlign w:val="subscript"/>
        </w:rPr>
        <w:t>2.5</w:t>
      </w:r>
      <w:r>
        <w:rPr>
          <w:sz w:val="21"/>
        </w:rPr>
        <w:t>持续改善提供技术支持，现拟采购相关的样品检测及模型分析服务，项目需求包括委托样品分析及模型分析。</w:t>
      </w:r>
    </w:p>
    <w:p>
      <w:pPr>
        <w:ind w:firstLine="420"/>
        <w:jc w:val="both"/>
      </w:pPr>
      <w:r>
        <w:rPr/>
        <w:t xml:space="preserve"> </w:t>
      </w:r>
    </w:p>
    <w:p/>
    <w:p>
      <w:pPr>
        <w:ind w:firstLine="480"/>
      </w:pPr>
    </w:p>
    <w:p/>
    <w:p>
      <w:r>
        <w:rPr/>
        <w:t>采购包1（2023年PM2.5源解析业务化样品采集以及在线源解析服务）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合同签订后至2024年7月31日。</w:t>
            </w:r>
          </w:p>
        </w:tc>
      </w:tr>
      <w:tr>
        <w:tc>
          <w:tcPr>
            <w:tcW w:type="dxa" w:w="4153"/>
          </w:tcPr>
          <w:p>
            <w:r>
              <w:rPr/>
              <w:t>标的提供的地点</w:t>
            </w:r>
          </w:p>
        </w:tc>
        <w:tc>
          <w:tcPr>
            <w:tcW w:type="dxa" w:w="4153"/>
          </w:tcPr>
          <w:p/>
          <w:p>
            <w:r>
              <w:rPr/>
              <w:t>广州市三个PM2.5源解析点位，越秀公园前、南沙资讯科技园、黄埔九龙镇镇龙。</w:t>
            </w:r>
          </w:p>
        </w:tc>
      </w:tr>
      <w:tr>
        <w:tc>
          <w:tcPr>
            <w:tcW w:type="dxa" w:w="4153"/>
          </w:tcPr>
          <w:p>
            <w:r>
              <w:rPr/>
              <w:t>付款方式</w:t>
            </w:r>
          </w:p>
        </w:tc>
        <w:tc>
          <w:tcPr>
            <w:tcW w:type="dxa" w:w="4153"/>
          </w:tcPr>
          <w:p/>
          <w:p/>
          <w:p>
            <w:r>
              <w:rPr/>
              <w:t>1期：支付比例50%,合同签定，采购方收到发票后，于5个工作日内支付合同总额的50%给中标人；</w:t>
            </w:r>
          </w:p>
          <w:p/>
          <w:p>
            <w:r>
              <w:rPr/>
              <w:t>2期：支付比例40%,完成夏季手工样品采集，提供样品和采样记录；完成2023年前三季度在线源解析。采购方收到发票后，于5个工作日内支付合同总额约40%款项；</w:t>
            </w:r>
          </w:p>
          <w:p/>
          <w:p>
            <w:r>
              <w:rPr/>
              <w:t>3期：支付比例10%,完成全年手工样品采集，提供样品采样记录；完成在线源解析解析，提供年度和典型过程解析评估报告。采购方收到发票后，于5个工作日内支付合同总额约10%款项。</w:t>
            </w:r>
          </w:p>
        </w:tc>
      </w:tr>
      <w:tr>
        <w:tc>
          <w:tcPr>
            <w:tcW w:type="dxa" w:w="4153"/>
          </w:tcPr>
          <w:p>
            <w:r>
              <w:rPr/>
              <w:t>验收要求</w:t>
            </w:r>
          </w:p>
        </w:tc>
        <w:tc>
          <w:tcPr>
            <w:tcW w:type="dxa" w:w="4153"/>
          </w:tcPr>
          <w:p/>
          <w:p/>
          <w:p/>
          <w:p>
            <w:r>
              <w:rPr/>
              <w:t>1期：1、验收时间及方式：中标人提交项目成果，由采购方对项目成果进行初步验收，组织聘请不少于3名专家对项目进行整体验收。 2、验收标准：（1）完成手工样品采集，提供采样记录。（2）完成PM2.5在线源解析年报、典型污染过程分析报告。 3、验收费用：本项目验收所产生的所有费用由（各包组）中标方承担。</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保密要求，中标人须明确承诺对本项目服务过程中所有监测数据及相关信息资料保密，未经采购方书面许可不得以任何方式公开展示、发表或透露给第三方。参与本项目的中标方及所有人员，对工作中所涉的数据、资料及文件等负有保密义务，任何情况不得向第三方泄露。如存在上述情况，将按严重违约行为依法追究中标方相关责任。</w:t>
            </w:r>
          </w:p>
        </w:tc>
      </w:tr>
    </w:tbl>
    <w:p>
      <w:r>
        <w:rPr>
          <w:b/>
        </w:rPr>
        <w:t>2.技术标准与要求</w:t>
      </w:r>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技术测试和分析服务</w:t>
            </w:r>
          </w:p>
        </w:tc>
        <w:tc>
          <w:tcPr>
            <w:tcW w:type="dxa" w:w="933"/>
          </w:tcPr>
          <w:p>
            <w:pPr>
              <w:jc w:val="left"/>
            </w:pPr>
            <w:r>
              <w:rPr/>
              <w:t>2023年PM2.5源解析业务化样品采集以及在线源解析服务</w:t>
            </w:r>
          </w:p>
        </w:tc>
        <w:tc>
          <w:tcPr>
            <w:tcW w:type="dxa" w:w="933"/>
          </w:tcPr>
          <w:p>
            <w:pPr>
              <w:jc w:val="left"/>
            </w:pPr>
            <w:r>
              <w:rPr/>
              <w:t>项</w:t>
            </w:r>
          </w:p>
        </w:tc>
        <w:tc>
          <w:tcPr>
            <w:tcW w:type="dxa" w:w="933"/>
          </w:tcPr>
          <w:p>
            <w:pPr>
              <w:jc w:val="right"/>
            </w:pPr>
            <w:r>
              <w:rPr/>
              <w:t>1.00</w:t>
            </w:r>
          </w:p>
        </w:tc>
        <w:tc>
          <w:tcPr>
            <w:tcW w:type="dxa" w:w="933"/>
          </w:tcPr>
          <w:p>
            <w:pPr>
              <w:jc w:val="right"/>
            </w:pPr>
            <w:r>
              <w:rPr/>
              <w:t>300,000.00</w:t>
            </w:r>
          </w:p>
        </w:tc>
        <w:tc>
          <w:tcPr>
            <w:tcW w:type="dxa" w:w="933"/>
          </w:tcPr>
          <w:p>
            <w:pPr>
              <w:jc w:val="right"/>
            </w:pPr>
            <w:r>
              <w:rPr/>
              <w:t>300,000.00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2023年PM2.5源解析业务化样品采集以及在线源解析服务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2"/>
              <w:jc w:val="both"/>
            </w:pPr>
            <w:r>
              <w:rPr>
                <w:b/>
                <w:sz w:val="21"/>
              </w:rPr>
              <w:t>包组一：</w:t>
            </w:r>
            <w:r>
              <w:rPr>
                <w:b/>
                <w:sz w:val="21"/>
              </w:rPr>
              <w:t>2023年PM</w:t>
            </w:r>
            <w:r>
              <w:rPr>
                <w:b/>
                <w:sz w:val="21"/>
                <w:vertAlign w:val="subscript"/>
              </w:rPr>
              <w:t>2.5</w:t>
            </w:r>
            <w:r>
              <w:rPr>
                <w:b/>
                <w:sz w:val="21"/>
              </w:rPr>
              <w:t>源解析业务化样品采集以及在线源解析服务</w:t>
            </w:r>
          </w:p>
          <w:p>
            <w:pPr>
              <w:ind w:firstLine="420"/>
              <w:jc w:val="both"/>
            </w:pPr>
            <w:r>
              <w:rPr>
                <w:sz w:val="21"/>
              </w:rPr>
              <w:t>（一）服务内容</w:t>
            </w:r>
          </w:p>
          <w:p>
            <w:pPr>
              <w:ind w:firstLine="420"/>
              <w:jc w:val="both"/>
            </w:pPr>
            <w:r>
              <w:rPr>
                <w:sz w:val="21"/>
              </w:rPr>
              <w:t>1、手工采样</w:t>
            </w:r>
          </w:p>
          <w:p>
            <w:pPr>
              <w:ind w:firstLine="420"/>
              <w:jc w:val="both"/>
            </w:pPr>
            <w:r>
              <w:rPr>
                <w:sz w:val="21"/>
              </w:rPr>
              <w:t>在多年我站开展</w:t>
            </w:r>
            <w:r>
              <w:rPr>
                <w:sz w:val="21"/>
              </w:rPr>
              <w:t>PM</w:t>
            </w:r>
            <w:r>
              <w:rPr>
                <w:sz w:val="21"/>
                <w:vertAlign w:val="subscript"/>
              </w:rPr>
              <w:t>2.5</w:t>
            </w:r>
            <w:r>
              <w:rPr>
                <w:sz w:val="21"/>
              </w:rPr>
              <w:t>源解析业务化工作的基础上，按照我站的统一部署和要求，开展源解析手工采样工作。工作包含但不限于：样品采集、样品运输及样品现场存储等。</w:t>
            </w:r>
          </w:p>
          <w:p>
            <w:pPr>
              <w:ind w:firstLine="420"/>
              <w:jc w:val="both"/>
            </w:pPr>
            <w:r>
              <w:rPr>
                <w:sz w:val="21"/>
              </w:rPr>
              <w:t>（</w:t>
            </w:r>
            <w:r>
              <w:rPr>
                <w:sz w:val="21"/>
              </w:rPr>
              <w:t>1）夏季采样时间段为7月-9月，采样时间不少于40天，具体采样开始截止时间按照我站要求。</w:t>
            </w:r>
          </w:p>
          <w:p>
            <w:pPr>
              <w:ind w:firstLine="420"/>
              <w:jc w:val="both"/>
            </w:pPr>
            <w:r>
              <w:rPr>
                <w:sz w:val="21"/>
              </w:rPr>
              <w:t>（</w:t>
            </w:r>
            <w:r>
              <w:rPr>
                <w:sz w:val="21"/>
              </w:rPr>
              <w:t>2）秋冬季采样时间段为10月-12月，采样时间不少于40天，具体采样开始截止时间按照我站要求。</w:t>
            </w:r>
          </w:p>
          <w:p>
            <w:pPr>
              <w:ind w:firstLine="420"/>
              <w:jc w:val="both"/>
            </w:pPr>
            <w:r>
              <w:rPr>
                <w:sz w:val="21"/>
              </w:rPr>
              <w:t>（</w:t>
            </w:r>
            <w:r>
              <w:rPr>
                <w:sz w:val="21"/>
              </w:rPr>
              <w:t>3）采样点位：共三个点位，分别位于越秀公园前、南沙资讯科技园、黄埔九龙镇镇龙，具体采样点位按照我站要求。</w:t>
            </w:r>
          </w:p>
          <w:p>
            <w:pPr>
              <w:ind w:firstLine="420"/>
              <w:jc w:val="both"/>
            </w:pPr>
            <w:r>
              <w:rPr>
                <w:sz w:val="21"/>
              </w:rPr>
              <w:t>（</w:t>
            </w:r>
            <w:r>
              <w:rPr>
                <w:sz w:val="21"/>
              </w:rPr>
              <w:t>4）每日采样时间段：每日上午10:00至次日上午9:00，具体采样时间段按照我站要求进行及时调整。</w:t>
            </w:r>
          </w:p>
          <w:p>
            <w:pPr>
              <w:ind w:firstLine="420"/>
              <w:jc w:val="both"/>
            </w:pPr>
            <w:r>
              <w:rPr>
                <w:sz w:val="21"/>
              </w:rPr>
              <w:t>2、数据分析服务</w:t>
            </w:r>
          </w:p>
          <w:p>
            <w:pPr>
              <w:ind w:firstLine="420"/>
              <w:jc w:val="both"/>
            </w:pPr>
            <w:r>
              <w:rPr>
                <w:sz w:val="21"/>
              </w:rPr>
              <w:t>组建本地化技术服务团队，负责数据分析、报告撰写、研判会议等工作。在线单颗粒气溶胶质谱仪等在线监测设备，通过组分特征规律分析，表征污染源变化情况，给出</w:t>
            </w:r>
            <w:r>
              <w:rPr>
                <w:sz w:val="21"/>
              </w:rPr>
              <w:t>2023年《广州市大气颗粒物PM</w:t>
            </w:r>
            <w:r>
              <w:rPr>
                <w:sz w:val="21"/>
                <w:vertAlign w:val="subscript"/>
              </w:rPr>
              <w:t>2.5</w:t>
            </w:r>
            <w:r>
              <w:rPr>
                <w:sz w:val="21"/>
              </w:rPr>
              <w:t>实时在线源解析研究报告》。</w:t>
            </w:r>
          </w:p>
          <w:p>
            <w:pPr>
              <w:ind w:firstLine="420"/>
              <w:jc w:val="both"/>
            </w:pPr>
            <w:r>
              <w:rPr>
                <w:sz w:val="21"/>
              </w:rPr>
              <w:t>（</w:t>
            </w:r>
            <w:r>
              <w:rPr>
                <w:sz w:val="21"/>
              </w:rPr>
              <w:t>1</w:t>
            </w:r>
            <w:r>
              <w:rPr>
                <w:sz w:val="21"/>
              </w:rPr>
              <w:t>）</w:t>
            </w:r>
            <w:r>
              <w:rPr>
                <w:sz w:val="21"/>
              </w:rPr>
              <w:t>年度监测结果解析评估报告，内容包括但不限于以下内容：</w:t>
            </w:r>
            <w:r>
              <w:rPr>
                <w:sz w:val="21"/>
              </w:rPr>
              <w:t>①基于自2016年以来持续开展的PM</w:t>
            </w:r>
            <w:r>
              <w:rPr>
                <w:sz w:val="21"/>
                <w:vertAlign w:val="subscript"/>
              </w:rPr>
              <w:t>2.5</w:t>
            </w:r>
            <w:r>
              <w:rPr>
                <w:sz w:val="21"/>
              </w:rPr>
              <w:t>污染来源解析业务化工作，持续为开展</w:t>
            </w:r>
            <w:r>
              <w:rPr>
                <w:sz w:val="21"/>
              </w:rPr>
              <w:t>PM</w:t>
            </w:r>
            <w:r>
              <w:rPr>
                <w:sz w:val="21"/>
                <w:vertAlign w:val="subscript"/>
              </w:rPr>
              <w:t>2.5</w:t>
            </w:r>
            <w:r>
              <w:rPr>
                <w:sz w:val="21"/>
              </w:rPr>
              <w:t>在线源解析季报、年报，提供历年（不少于</w:t>
            </w:r>
            <w:r>
              <w:rPr>
                <w:sz w:val="21"/>
              </w:rPr>
              <w:t>3年）大气污染来源占比分析及变化情况综合分析，从数浓度的角度评估各个阶段治理措施的成效；②广州市长期两个在线监测点位空间上源解析结果对比。</w:t>
            </w:r>
          </w:p>
          <w:p>
            <w:pPr>
              <w:ind w:firstLine="420"/>
              <w:jc w:val="both"/>
            </w:pPr>
            <w:r>
              <w:rPr>
                <w:sz w:val="21"/>
              </w:rPr>
              <w:t>（</w:t>
            </w:r>
            <w:r>
              <w:rPr>
                <w:sz w:val="21"/>
              </w:rPr>
              <w:t>2</w:t>
            </w:r>
            <w:r>
              <w:rPr>
                <w:sz w:val="21"/>
              </w:rPr>
              <w:t>）</w:t>
            </w:r>
            <w:r>
              <w:rPr>
                <w:sz w:val="21"/>
              </w:rPr>
              <w:t>典型过程跟踪解析评估报告，内容包括但不限于以下内容：</w:t>
            </w:r>
            <w:r>
              <w:rPr>
                <w:sz w:val="21"/>
              </w:rPr>
              <w:t>①2023年春节期间烟花爆竹燃放影响分析，并提供自2016年以来春节烟花爆竹影响分析与评估；②2023年的典型污染过程成因分析，并基于自2016年持续解析结果进行比对分析；③采购方指定的活动、赛事等期间的数据分析。</w:t>
            </w:r>
          </w:p>
          <w:p>
            <w:pPr>
              <w:ind w:firstLine="420"/>
              <w:jc w:val="both"/>
            </w:pPr>
            <w:r>
              <w:rPr>
                <w:sz w:val="21"/>
              </w:rPr>
              <w:t>3、专家技术支持服务</w:t>
            </w:r>
          </w:p>
          <w:p>
            <w:pPr>
              <w:ind w:firstLine="420"/>
              <w:jc w:val="both"/>
            </w:pPr>
            <w:r>
              <w:rPr>
                <w:sz w:val="21"/>
              </w:rPr>
              <w:t>根据我站</w:t>
            </w:r>
            <w:r>
              <w:rPr>
                <w:sz w:val="21"/>
              </w:rPr>
              <w:t>“大气颗粒物源解析工作业务化服务项目”的开展情况，为整个项目的工作开展提供技术支持，邀请行业内专家开展咨询论证工作，召开相关专家会议，拟邀请需具有副高级及以上技术职称或同等专业水平职称的人员。专家劳务费和会议费用由中标单位承担。</w:t>
            </w:r>
          </w:p>
          <w:p>
            <w:pPr>
              <w:ind w:firstLine="422"/>
              <w:jc w:val="both"/>
            </w:pPr>
            <w:r>
              <w:rPr>
                <w:b/>
                <w:sz w:val="21"/>
              </w:rPr>
              <w:t>（二）服务成果</w:t>
            </w:r>
          </w:p>
          <w:p>
            <w:pPr>
              <w:ind w:firstLine="420"/>
              <w:jc w:val="both"/>
            </w:pPr>
            <w:r>
              <w:rPr>
                <w:sz w:val="21"/>
              </w:rPr>
              <w:t>1、开展不少于80天的PM</w:t>
            </w:r>
            <w:r>
              <w:rPr>
                <w:sz w:val="21"/>
                <w:vertAlign w:val="subscript"/>
              </w:rPr>
              <w:t>2.5</w:t>
            </w:r>
            <w:r>
              <w:rPr>
                <w:sz w:val="21"/>
              </w:rPr>
              <w:t>样品的手工采集；</w:t>
            </w:r>
          </w:p>
          <w:p>
            <w:pPr>
              <w:ind w:firstLine="420"/>
              <w:jc w:val="both"/>
            </w:pPr>
            <w:r>
              <w:rPr>
                <w:sz w:val="21"/>
              </w:rPr>
              <w:t>2、</w:t>
            </w:r>
            <w:r>
              <w:rPr>
                <w:sz w:val="21"/>
              </w:rPr>
              <w:t>PM</w:t>
            </w:r>
            <w:r>
              <w:rPr>
                <w:sz w:val="21"/>
                <w:vertAlign w:val="subscript"/>
              </w:rPr>
              <w:t>2.5</w:t>
            </w:r>
            <w:r>
              <w:rPr>
                <w:sz w:val="21"/>
              </w:rPr>
              <w:t>在线源解析季报、年报，典型过程跟踪分析评估报告；</w:t>
            </w:r>
          </w:p>
          <w:p>
            <w:pPr>
              <w:ind w:firstLine="420"/>
              <w:jc w:val="both"/>
            </w:pPr>
            <w:r>
              <w:rPr>
                <w:sz w:val="21"/>
              </w:rPr>
              <w:t>3、</w:t>
            </w:r>
            <w:r>
              <w:rPr>
                <w:sz w:val="21"/>
              </w:rPr>
              <w:t>邀请专家人次不少于</w:t>
            </w:r>
            <w:r>
              <w:rPr>
                <w:sz w:val="21"/>
              </w:rPr>
              <w:t>20人次。</w:t>
            </w:r>
          </w:p>
          <w:p>
            <w:pPr>
              <w:ind w:firstLine="422"/>
              <w:jc w:val="both"/>
            </w:pPr>
            <w:r>
              <w:rPr>
                <w:b/>
                <w:sz w:val="21"/>
              </w:rPr>
              <w:t>（三）服务技术要求</w:t>
            </w:r>
          </w:p>
          <w:p>
            <w:pPr>
              <w:ind w:firstLine="420"/>
              <w:jc w:val="both"/>
            </w:pPr>
            <w:r>
              <w:rPr>
                <w:sz w:val="21"/>
              </w:rPr>
              <w:t>1、在线仪器日常故障诊断</w:t>
            </w:r>
          </w:p>
          <w:p>
            <w:pPr>
              <w:ind w:firstLine="420"/>
              <w:jc w:val="both"/>
            </w:pPr>
            <w:r>
              <w:rPr>
                <w:sz w:val="21"/>
              </w:rPr>
              <w:t>中标人定期远程查看在线气溶胶单颗粒质谱仪的运行情况，当仪器运行出现异常时及时分析诊断，当确诊结果为硬件故障时及时向采购人反应，由采购人自行安排相关硬件问题的处理。</w:t>
            </w:r>
          </w:p>
          <w:p>
            <w:pPr>
              <w:ind w:firstLine="420"/>
              <w:jc w:val="both"/>
            </w:pPr>
            <w:r>
              <w:rPr>
                <w:sz w:val="21"/>
              </w:rPr>
              <w:t>2、源解析技术服务</w:t>
            </w:r>
          </w:p>
          <w:p>
            <w:pPr>
              <w:ind w:firstLine="420"/>
              <w:jc w:val="both"/>
            </w:pPr>
            <w:r>
              <w:rPr>
                <w:sz w:val="21"/>
              </w:rPr>
              <w:t>每季度完成源解析采样后，</w:t>
            </w:r>
            <w:r>
              <w:rPr>
                <w:sz w:val="21"/>
              </w:rPr>
              <w:t>15天内提供源解析季报；2024年3月底前完成年度报告；2024年4月底前完成典型过程跟踪分析评估报告。</w:t>
            </w:r>
          </w:p>
          <w:p>
            <w:pPr>
              <w:ind w:firstLine="422"/>
              <w:jc w:val="both"/>
            </w:pPr>
            <w:r>
              <w:rPr>
                <w:b/>
                <w:sz w:val="21"/>
              </w:rPr>
              <w:t>（四）服务人员要求</w:t>
            </w:r>
          </w:p>
          <w:p>
            <w:pPr>
              <w:ind w:firstLine="420"/>
              <w:jc w:val="both"/>
            </w:pPr>
            <w:r>
              <w:rPr>
                <w:sz w:val="21"/>
              </w:rPr>
              <w:t>1、人员配置</w:t>
            </w:r>
          </w:p>
          <w:p>
            <w:pPr>
              <w:ind w:firstLine="420"/>
              <w:jc w:val="both"/>
            </w:pPr>
            <w:r>
              <w:rPr>
                <w:sz w:val="21"/>
              </w:rPr>
              <w:t>项目需投入工作人员至少</w:t>
            </w:r>
            <w:r>
              <w:rPr>
                <w:sz w:val="21"/>
              </w:rPr>
              <w:t>4人，其中项目负责人1名，在线仪器日常运行状况定期查看和问题反馈人员至少1名，数据分析技术人员至少2名，确保工作顺利开展。</w:t>
            </w:r>
          </w:p>
          <w:p>
            <w:pPr>
              <w:ind w:firstLine="420"/>
              <w:jc w:val="both"/>
            </w:pPr>
            <w:r>
              <w:rPr>
                <w:sz w:val="21"/>
              </w:rPr>
              <w:t>2、人员资质</w:t>
            </w:r>
          </w:p>
          <w:p>
            <w:pPr>
              <w:ind w:firstLine="420"/>
              <w:jc w:val="both"/>
            </w:pPr>
            <w:r>
              <w:rPr>
                <w:sz w:val="21"/>
              </w:rPr>
              <w:t>项目负责人具有生态环境或仪器仪表相关</w:t>
            </w:r>
            <w:r>
              <w:rPr>
                <w:sz w:val="21"/>
              </w:rPr>
              <w:t>职称</w:t>
            </w:r>
            <w:r>
              <w:rPr>
                <w:sz w:val="21"/>
              </w:rPr>
              <w:t>证书，具有仪器仪表类或生态环境监测分析类相关能力，相关经历应与本项目贴切，符合项目具体要求，能力突出。</w:t>
            </w:r>
          </w:p>
          <w:p>
            <w:pPr>
              <w:ind w:firstLine="420"/>
              <w:jc w:val="both"/>
            </w:pPr>
            <w:r>
              <w:rPr>
                <w:sz w:val="21"/>
              </w:rPr>
              <w:t>本项目其他人员有相关工作经验及资格证书。</w:t>
            </w:r>
          </w:p>
          <w:p>
            <w:pPr>
              <w:ind w:firstLine="420"/>
              <w:jc w:val="both"/>
            </w:pPr>
            <w:r>
              <w:rPr>
                <w:sz w:val="21"/>
              </w:rPr>
              <w:t>3、综合能力要求</w:t>
            </w:r>
          </w:p>
          <w:p>
            <w:pPr>
              <w:ind w:firstLine="420"/>
              <w:jc w:val="both"/>
            </w:pPr>
            <w:r>
              <w:rPr>
                <w:sz w:val="21"/>
              </w:rPr>
              <w:t>项目团队应开展过同类分析项目。</w:t>
            </w:r>
          </w:p>
          <w:p>
            <w:pPr>
              <w:ind w:firstLine="420"/>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采购包2（2023年PM2.5源解析业务化样品检测及模型分析服务）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合同签订后至2024年7月31日。</w:t>
            </w:r>
          </w:p>
        </w:tc>
      </w:tr>
      <w:tr>
        <w:tc>
          <w:tcPr>
            <w:tcW w:type="dxa" w:w="4153"/>
          </w:tcPr>
          <w:p>
            <w:r>
              <w:rPr/>
              <w:t>标的提供的地点</w:t>
            </w:r>
          </w:p>
        </w:tc>
        <w:tc>
          <w:tcPr>
            <w:tcW w:type="dxa" w:w="4153"/>
          </w:tcPr>
          <w:p/>
          <w:p>
            <w:r>
              <w:rPr/>
              <w:t>广州市三个PM2.5源解析点位，越秀公园前、南沙资讯科技园、黄埔九龙镇镇龙</w:t>
            </w:r>
          </w:p>
        </w:tc>
      </w:tr>
      <w:tr>
        <w:tc>
          <w:tcPr>
            <w:tcW w:type="dxa" w:w="4153"/>
          </w:tcPr>
          <w:p>
            <w:r>
              <w:rPr/>
              <w:t>付款方式</w:t>
            </w:r>
          </w:p>
        </w:tc>
        <w:tc>
          <w:tcPr>
            <w:tcW w:type="dxa" w:w="4153"/>
          </w:tcPr>
          <w:p/>
          <w:p/>
          <w:p>
            <w:r>
              <w:rPr/>
              <w:t>1期：支付比例50%,合同签定，在采购方收到发票后，于5个工作日内支付合同总额的50%给中标人；</w:t>
            </w:r>
          </w:p>
          <w:p/>
          <w:p>
            <w:r>
              <w:rPr/>
              <w:t>2期：支付比例40%,完成夏季样品称重，提供样品浓度报告。在采购方收到发票后，于5个工作日内支付合同总额约40%款项；</w:t>
            </w:r>
          </w:p>
          <w:p/>
          <w:p>
            <w:r>
              <w:rPr/>
              <w:t>3期：支付比例10%,完成有机组分的分析和模型解析，提供有分析报告。在采购方收到发票后，于5个工作日内支付合同总额约10%款项。</w:t>
            </w:r>
          </w:p>
        </w:tc>
      </w:tr>
      <w:tr>
        <w:tc>
          <w:tcPr>
            <w:tcW w:type="dxa" w:w="4153"/>
          </w:tcPr>
          <w:p>
            <w:r>
              <w:rPr/>
              <w:t>验收要求</w:t>
            </w:r>
          </w:p>
        </w:tc>
        <w:tc>
          <w:tcPr>
            <w:tcW w:type="dxa" w:w="4153"/>
          </w:tcPr>
          <w:p/>
          <w:p/>
          <w:p/>
          <w:p>
            <w:r>
              <w:rPr/>
              <w:t>1期：1、验收时间及方式：中标人提交项目成果，由采购方对项目成果进行初步验收，组织聘请不少于3名专家对项目进行整体验收。 2、验收标准：（1）完成夏季和秋冬季样品质量浓度报告。（2）完成有机组分的分析和模型解析。 3、验收费用：本项目验收所产生的所有费用由（各包组）中标方承担。</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保密要求，中标人须明确承诺对本项目服务过程中所有监测数据及相关信息资料保密，未经采购方书面许可不得以任何方式公开展示、发表或透露给第三方。参与本项目的中标方及所有人员，对工作中所涉的数据、资料及文件等负有保密义务，任何情况不得向第三方泄露。如存在上述情况，将按严重违约行为依法追究中标方相关责任。</w:t>
            </w:r>
          </w:p>
        </w:tc>
      </w:tr>
    </w:tbl>
    <w:p>
      <w:r>
        <w:rPr>
          <w:b/>
        </w:rPr>
        <w:t>2.技术标准与要求</w:t>
      </w:r>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技术测试和分析服务</w:t>
            </w:r>
          </w:p>
        </w:tc>
        <w:tc>
          <w:tcPr>
            <w:tcW w:type="dxa" w:w="933"/>
          </w:tcPr>
          <w:p>
            <w:pPr>
              <w:jc w:val="left"/>
            </w:pPr>
            <w:r>
              <w:rPr/>
              <w:t>2023年PM2.5源解析业务化样品检测及模型分析服务</w:t>
            </w:r>
          </w:p>
        </w:tc>
        <w:tc>
          <w:tcPr>
            <w:tcW w:type="dxa" w:w="933"/>
          </w:tcPr>
          <w:p>
            <w:pPr>
              <w:jc w:val="left"/>
            </w:pPr>
            <w:r>
              <w:rPr/>
              <w:t>项</w:t>
            </w:r>
          </w:p>
        </w:tc>
        <w:tc>
          <w:tcPr>
            <w:tcW w:type="dxa" w:w="933"/>
          </w:tcPr>
          <w:p>
            <w:pPr>
              <w:jc w:val="right"/>
            </w:pPr>
            <w:r>
              <w:rPr/>
              <w:t>1.00</w:t>
            </w:r>
          </w:p>
        </w:tc>
        <w:tc>
          <w:tcPr>
            <w:tcW w:type="dxa" w:w="933"/>
          </w:tcPr>
          <w:p>
            <w:pPr>
              <w:jc w:val="right"/>
            </w:pPr>
            <w:r>
              <w:rPr/>
              <w:t>900,000.00</w:t>
            </w:r>
          </w:p>
        </w:tc>
        <w:tc>
          <w:tcPr>
            <w:tcW w:type="dxa" w:w="933"/>
          </w:tcPr>
          <w:p>
            <w:pPr>
              <w:jc w:val="right"/>
            </w:pPr>
            <w:r>
              <w:rPr/>
              <w:t>900,000.00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2023年PM2.5源解析业务化样品检测及模型分析服务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包组二：</w:t>
            </w:r>
            <w:r>
              <w:rPr>
                <w:b/>
                <w:sz w:val="21"/>
              </w:rPr>
              <w:t>2023年PM</w:t>
            </w:r>
            <w:r>
              <w:rPr>
                <w:b/>
                <w:sz w:val="21"/>
                <w:vertAlign w:val="subscript"/>
              </w:rPr>
              <w:t>2.5</w:t>
            </w:r>
            <w:r>
              <w:rPr>
                <w:b/>
                <w:sz w:val="21"/>
              </w:rPr>
              <w:t>源解析业务化样品检测及模型分析服务</w:t>
            </w:r>
          </w:p>
          <w:p>
            <w:pPr>
              <w:ind w:firstLine="422"/>
              <w:jc w:val="both"/>
            </w:pPr>
            <w:r>
              <w:rPr>
                <w:b/>
                <w:sz w:val="21"/>
              </w:rPr>
              <w:t>（一）服务内容</w:t>
            </w:r>
          </w:p>
          <w:p>
            <w:pPr>
              <w:ind w:firstLine="420"/>
              <w:jc w:val="both"/>
            </w:pPr>
            <w:r>
              <w:rPr>
                <w:sz w:val="21"/>
              </w:rPr>
              <w:t>1、需分析的样品量及模型解析的次数</w:t>
            </w:r>
          </w:p>
          <w:p>
            <w:pPr>
              <w:ind w:firstLine="420"/>
              <w:jc w:val="both"/>
            </w:pPr>
            <w:r>
              <w:rPr>
                <w:sz w:val="21"/>
              </w:rPr>
              <w:t>（</w:t>
            </w:r>
            <w:r>
              <w:rPr>
                <w:sz w:val="21"/>
              </w:rPr>
              <w:t>1）夏季7月-9月，样品量约105组；</w:t>
            </w:r>
          </w:p>
          <w:p>
            <w:pPr>
              <w:ind w:firstLine="420"/>
              <w:jc w:val="both"/>
            </w:pPr>
            <w:r>
              <w:rPr>
                <w:sz w:val="21"/>
              </w:rPr>
              <w:t>（</w:t>
            </w:r>
            <w:r>
              <w:rPr>
                <w:sz w:val="21"/>
              </w:rPr>
              <w:t>2）秋冬季10月-12月，样品量约105组；</w:t>
            </w:r>
          </w:p>
          <w:p>
            <w:pPr>
              <w:ind w:firstLine="420"/>
              <w:jc w:val="both"/>
            </w:pPr>
            <w:r>
              <w:rPr>
                <w:sz w:val="21"/>
              </w:rPr>
              <w:t>（</w:t>
            </w:r>
            <w:r>
              <w:rPr>
                <w:sz w:val="21"/>
              </w:rPr>
              <w:t>3）模型运算分析不少于2次。</w:t>
            </w:r>
          </w:p>
          <w:p>
            <w:pPr>
              <w:ind w:firstLine="420"/>
              <w:jc w:val="both"/>
            </w:pPr>
            <w:r>
              <w:rPr>
                <w:sz w:val="21"/>
              </w:rPr>
              <w:t>2、样品类型</w:t>
            </w:r>
          </w:p>
          <w:p>
            <w:pPr>
              <w:ind w:firstLine="420"/>
              <w:jc w:val="both"/>
            </w:pPr>
            <w:r>
              <w:rPr>
                <w:sz w:val="21"/>
              </w:rPr>
              <w:t>石英膜采集的环境空气颗粒物样品。</w:t>
            </w:r>
          </w:p>
          <w:p>
            <w:pPr>
              <w:ind w:firstLine="420"/>
              <w:jc w:val="both"/>
            </w:pPr>
            <w:r>
              <w:rPr>
                <w:sz w:val="21"/>
              </w:rPr>
              <w:t>3、监测项目</w:t>
            </w:r>
          </w:p>
          <w:p>
            <w:pPr>
              <w:ind w:firstLine="420"/>
              <w:jc w:val="both"/>
            </w:pPr>
            <w:r>
              <w:rPr>
                <w:sz w:val="21"/>
              </w:rPr>
              <w:t>有机标识物：正构烷烃、支链烷烃、脂肪酸、二元羧酸、芳香酸、藿烷、甾烷、多环芳烃及其它有机化合物共约</w:t>
            </w:r>
            <w:r>
              <w:rPr>
                <w:sz w:val="21"/>
              </w:rPr>
              <w:t>150多项。（具体见：附件1：颗粒物有机组分分析化合物及检出限列表）</w:t>
            </w:r>
          </w:p>
          <w:p>
            <w:pPr>
              <w:ind w:firstLine="420"/>
              <w:jc w:val="both"/>
            </w:pPr>
            <w:r>
              <w:rPr>
                <w:sz w:val="21"/>
              </w:rPr>
              <w:t>4、源解析模型运算</w:t>
            </w:r>
          </w:p>
          <w:p>
            <w:pPr>
              <w:ind w:firstLine="420"/>
              <w:jc w:val="both"/>
            </w:pPr>
            <w:r>
              <w:rPr>
                <w:sz w:val="21"/>
              </w:rPr>
              <w:t>根据分析数据，采用</w:t>
            </w:r>
            <w:r>
              <w:rPr>
                <w:sz w:val="21"/>
              </w:rPr>
              <w:t>PMF模型对PM</w:t>
            </w:r>
            <w:r>
              <w:rPr>
                <w:sz w:val="21"/>
                <w:vertAlign w:val="subscript"/>
              </w:rPr>
              <w:t>2.5</w:t>
            </w:r>
            <w:r>
              <w:rPr>
                <w:sz w:val="21"/>
              </w:rPr>
              <w:t>来源进行解析，提交源解析结果、报告及相关图表。</w:t>
            </w:r>
          </w:p>
          <w:p>
            <w:pPr>
              <w:ind w:firstLine="422"/>
              <w:jc w:val="both"/>
            </w:pPr>
            <w:r>
              <w:rPr>
                <w:b/>
                <w:sz w:val="21"/>
              </w:rPr>
              <w:t>（二）服务成果</w:t>
            </w:r>
          </w:p>
          <w:p>
            <w:pPr>
              <w:ind w:firstLine="420"/>
              <w:jc w:val="both"/>
            </w:pPr>
            <w:r>
              <w:rPr>
                <w:sz w:val="21"/>
              </w:rPr>
              <w:t>1、夏季采集的PM</w:t>
            </w:r>
            <w:r>
              <w:rPr>
                <w:sz w:val="21"/>
                <w:vertAlign w:val="subscript"/>
              </w:rPr>
              <w:t>2.5</w:t>
            </w:r>
            <w:r>
              <w:rPr>
                <w:sz w:val="21"/>
              </w:rPr>
              <w:t>样品质量浓度报告；</w:t>
            </w:r>
          </w:p>
          <w:p>
            <w:pPr>
              <w:ind w:firstLine="420"/>
              <w:jc w:val="both"/>
            </w:pPr>
            <w:r>
              <w:rPr>
                <w:sz w:val="21"/>
              </w:rPr>
              <w:t>2、秋冬季采集的PM</w:t>
            </w:r>
            <w:r>
              <w:rPr>
                <w:sz w:val="21"/>
                <w:vertAlign w:val="subscript"/>
              </w:rPr>
              <w:t>2.5</w:t>
            </w:r>
            <w:r>
              <w:rPr>
                <w:sz w:val="21"/>
              </w:rPr>
              <w:t>样品质量浓度报告；</w:t>
            </w:r>
          </w:p>
          <w:p>
            <w:pPr>
              <w:ind w:firstLine="420"/>
              <w:jc w:val="both"/>
            </w:pPr>
            <w:r>
              <w:rPr>
                <w:sz w:val="21"/>
              </w:rPr>
              <w:t>3、分析测试和模型解析报告，提供纸质和电子版；</w:t>
            </w:r>
          </w:p>
          <w:p>
            <w:pPr>
              <w:ind w:firstLine="422"/>
              <w:jc w:val="both"/>
            </w:pPr>
            <w:r>
              <w:rPr>
                <w:b/>
                <w:sz w:val="21"/>
              </w:rPr>
              <w:t>（三）服务技术要求</w:t>
            </w:r>
          </w:p>
          <w:p>
            <w:pPr>
              <w:ind w:firstLine="420"/>
              <w:jc w:val="both"/>
            </w:pPr>
            <w:r>
              <w:rPr>
                <w:sz w:val="21"/>
              </w:rPr>
              <w:t>1、标准规范要求：</w:t>
            </w:r>
          </w:p>
          <w:p>
            <w:pPr>
              <w:ind w:firstLine="420"/>
              <w:jc w:val="both"/>
            </w:pPr>
            <w:r>
              <w:rPr>
                <w:sz w:val="21"/>
              </w:rPr>
              <w:t>本项目为环境空气颗粒物中烷烃、脂肪酸、二元羧酸、芳香酸、藿烷、甾烷、多环芳烃及其它有机标识物的分析，目前配套的国家标准尚不全面，可参照部分有机物已有的相关标准，包括但不限于</w:t>
            </w:r>
            <w:r>
              <w:rPr>
                <w:sz w:val="21"/>
              </w:rPr>
              <w:t>《环境空气和废气</w:t>
            </w:r>
            <w:r>
              <w:rPr>
                <w:sz w:val="21"/>
              </w:rPr>
              <w:t>气相和颗粒物中多环芳烃的测定</w:t>
            </w:r>
            <w:r>
              <w:rPr>
                <w:sz w:val="21"/>
              </w:rPr>
              <w:t>气相色谱</w:t>
            </w:r>
            <w:r>
              <w:rPr>
                <w:sz w:val="21"/>
              </w:rPr>
              <w:t>-质谱法》（HJ 646-2013）</w:t>
            </w:r>
            <w:r>
              <w:rPr>
                <w:sz w:val="21"/>
              </w:rPr>
              <w:t>、《环境空气和废气</w:t>
            </w:r>
            <w:r>
              <w:rPr>
                <w:sz w:val="21"/>
              </w:rPr>
              <w:t>吡啶的测定</w:t>
            </w:r>
            <w:r>
              <w:rPr>
                <w:sz w:val="21"/>
              </w:rPr>
              <w:t>气相色谱法》（</w:t>
            </w:r>
            <w:r>
              <w:rPr>
                <w:sz w:val="21"/>
              </w:rPr>
              <w:t>HJ 1219-2021）、《环境空气 6种挥发性羧酸类化合物的测定 气相色谱-质谱法》（HJ 1220-2021）等。</w:t>
            </w:r>
          </w:p>
          <w:p>
            <w:pPr>
              <w:ind w:firstLine="420"/>
              <w:jc w:val="both"/>
            </w:pPr>
            <w:r>
              <w:rPr>
                <w:sz w:val="21"/>
              </w:rPr>
              <w:t>2、质控要求</w:t>
            </w:r>
          </w:p>
          <w:p>
            <w:pPr>
              <w:ind w:firstLine="420"/>
              <w:jc w:val="both"/>
            </w:pPr>
            <w:r>
              <w:rPr>
                <w:sz w:val="21"/>
              </w:rPr>
              <w:t>（</w:t>
            </w:r>
            <w:r>
              <w:rPr>
                <w:sz w:val="21"/>
              </w:rPr>
              <w:t>1）精密度：每批样品均须做15—20%的平行样测定，平行样的相对偏差控制在15%以内。</w:t>
            </w:r>
          </w:p>
          <w:p>
            <w:pPr>
              <w:ind w:firstLine="420"/>
              <w:jc w:val="both"/>
            </w:pPr>
            <w:r>
              <w:rPr>
                <w:sz w:val="21"/>
              </w:rPr>
              <w:t>（</w:t>
            </w:r>
            <w:r>
              <w:rPr>
                <w:sz w:val="21"/>
              </w:rPr>
              <w:t>2）准确度：每批样品均须做15—20%的加标回收率测定。基体加标（空白滤膜加入目标化合物和内标物质）样品中目标化合物的回收率需控制在65-120%之间。</w:t>
            </w:r>
          </w:p>
          <w:p>
            <w:pPr>
              <w:ind w:firstLine="420"/>
              <w:jc w:val="both"/>
            </w:pPr>
            <w:r>
              <w:rPr>
                <w:sz w:val="21"/>
              </w:rPr>
              <w:t>（</w:t>
            </w:r>
            <w:r>
              <w:rPr>
                <w:sz w:val="21"/>
              </w:rPr>
              <w:t>3）实验室空白：每批样品均须做15—20%的实验室空白样，实验空白样品中不允许低挥发性的目标化合物检出。</w:t>
            </w:r>
          </w:p>
          <w:p>
            <w:pPr>
              <w:ind w:firstLine="420"/>
              <w:jc w:val="both"/>
            </w:pPr>
            <w:r>
              <w:rPr>
                <w:sz w:val="21"/>
              </w:rPr>
              <w:t>（</w:t>
            </w:r>
            <w:r>
              <w:rPr>
                <w:sz w:val="21"/>
              </w:rPr>
              <w:t>4）检出限：各有机化合物检出限满足附件1（颗粒物有机组分分析化合物及检出限列表）中要求。</w:t>
            </w:r>
          </w:p>
          <w:p>
            <w:pPr>
              <w:ind w:firstLine="422"/>
              <w:jc w:val="both"/>
            </w:pPr>
            <w:r>
              <w:rPr>
                <w:b/>
                <w:sz w:val="21"/>
              </w:rPr>
              <w:t>（四）服务人员要求</w:t>
            </w:r>
          </w:p>
          <w:p>
            <w:pPr>
              <w:ind w:firstLine="420"/>
              <w:jc w:val="both"/>
            </w:pPr>
            <w:r>
              <w:rPr>
                <w:sz w:val="21"/>
              </w:rPr>
              <w:t>1、人员配置</w:t>
            </w:r>
          </w:p>
          <w:p>
            <w:pPr>
              <w:ind w:firstLine="420"/>
              <w:jc w:val="both"/>
            </w:pPr>
            <w:r>
              <w:rPr>
                <w:sz w:val="21"/>
              </w:rPr>
              <w:t>项目需投入工作人员至少</w:t>
            </w:r>
            <w:r>
              <w:rPr>
                <w:sz w:val="21"/>
              </w:rPr>
              <w:t>5人，其中项目负责人1名，样品分析技术人员2名，数据分析和模型模拟技术人员2名，确保工作顺利开展。</w:t>
            </w:r>
          </w:p>
          <w:p>
            <w:pPr>
              <w:ind w:firstLine="420"/>
              <w:jc w:val="both"/>
            </w:pPr>
            <w:r>
              <w:rPr>
                <w:sz w:val="21"/>
              </w:rPr>
              <w:t>2、人员资质</w:t>
            </w:r>
          </w:p>
          <w:p>
            <w:pPr>
              <w:ind w:firstLine="420"/>
              <w:jc w:val="both"/>
            </w:pPr>
            <w:r>
              <w:rPr>
                <w:sz w:val="21"/>
              </w:rPr>
              <w:t>（</w:t>
            </w:r>
            <w:r>
              <w:rPr>
                <w:sz w:val="21"/>
              </w:rPr>
              <w:t>1）项目负责人具有高级职称，项目其他成员至少有3人拥有副高级职称或博士学位。</w:t>
            </w:r>
          </w:p>
          <w:p>
            <w:pPr>
              <w:ind w:firstLine="420"/>
              <w:jc w:val="both"/>
            </w:pPr>
            <w:r>
              <w:rPr>
                <w:sz w:val="21"/>
              </w:rPr>
              <w:t>（</w:t>
            </w:r>
            <w:r>
              <w:rPr>
                <w:sz w:val="21"/>
              </w:rPr>
              <w:t>2）项目团队成员具有PM</w:t>
            </w:r>
            <w:r>
              <w:rPr>
                <w:sz w:val="21"/>
                <w:vertAlign w:val="subscript"/>
              </w:rPr>
              <w:t>2.5</w:t>
            </w:r>
            <w:r>
              <w:rPr>
                <w:sz w:val="21"/>
              </w:rPr>
              <w:t>相关研究经验，包括无机和有机组分实验室分析、来源解析，至少有</w:t>
            </w:r>
            <w:r>
              <w:rPr>
                <w:sz w:val="21"/>
              </w:rPr>
              <w:t>3名成员承担过大气环境颗粒物相关监测分析项目的经验。</w:t>
            </w:r>
          </w:p>
          <w:p>
            <w:pPr>
              <w:ind w:firstLine="420"/>
              <w:jc w:val="both"/>
            </w:pPr>
            <w:r>
              <w:rPr>
                <w:sz w:val="21"/>
              </w:rPr>
              <w:t>3、综合能力要求</w:t>
            </w:r>
          </w:p>
          <w:p>
            <w:pPr>
              <w:ind w:firstLine="420"/>
              <w:jc w:val="both"/>
            </w:pPr>
            <w:r>
              <w:rPr>
                <w:sz w:val="21"/>
              </w:rPr>
              <w:t>项目团队应开展过同类分析项目。</w:t>
            </w:r>
          </w:p>
          <w:p>
            <w:pPr>
              <w:ind w:firstLine="420"/>
              <w:jc w:val="both"/>
            </w:pPr>
            <w:r>
              <w:rPr/>
              <w:t xml:space="preserve"> </w:t>
            </w:r>
          </w:p>
        </w:tc>
      </w:tr>
      <w:tr>
        <w:tc>
          <w:tcPr>
            <w:tcW w:type="dxa" w:w="2076"/>
          </w:tcPr>
          <w:p/>
        </w:tc>
        <w:tc>
          <w:tcPr>
            <w:tcW w:type="dxa" w:w="415"/>
          </w:tcPr>
          <w:p>
            <w:r>
              <w:rPr/>
              <w:t>2</w:t>
            </w:r>
          </w:p>
        </w:tc>
        <w:tc>
          <w:tcPr>
            <w:tcW w:type="dxa" w:w="5814"/>
          </w:tcPr>
          <w:p>
            <w:pPr>
              <w:ind w:firstLine="420"/>
              <w:jc w:val="both"/>
            </w:pPr>
            <w:r>
              <w:rPr>
                <w:sz w:val="21"/>
              </w:rPr>
              <w:t>附件</w:t>
            </w:r>
            <w:r>
              <w:rPr>
                <w:sz w:val="21"/>
              </w:rPr>
              <w:t>1：颗粒物有机组分分析化合物及检出限列表</w:t>
            </w:r>
          </w:p>
          <w:tbl>
            <w:tblPr>
              <w:tblInd w:type="dxa" w:w="120"/>
              <w:tblBorders>
                <w:top w:val="none" w:color="000000" w:sz="4"/>
                <w:left w:val="none" w:color="000000" w:sz="4"/>
                <w:bottom w:val="none" w:color="000000" w:sz="4"/>
                <w:right w:val="none" w:color="000000" w:sz="4"/>
                <w:insideH w:val="none"/>
                <w:insideV w:val="none"/>
              </w:tblBorders>
            </w:tblPr>
            <w:tblGrid>
              <w:gridCol w:w="799"/>
              <w:gridCol w:w="681"/>
              <w:gridCol w:w="1235"/>
              <w:gridCol w:w="681"/>
              <w:gridCol w:w="1508"/>
              <w:gridCol w:w="681"/>
            </w:tblGrid>
            <w:tr>
              <w:tc>
                <w:tcPr>
                  <w:tcW w:type="dxa" w:w="799"/>
                  <w:tcBorders>
                    <w:top w:val="single" w:color="000000" w:sz="4"/>
                    <w:left w:val="single" w:color="000000" w:sz="4"/>
                    <w:bottom w:val="single" w:color="000000" w:sz="4"/>
                    <w:right w:val="single" w:color="000000" w:sz="4"/>
                  </w:tcBorders>
                  <w:vAlign w:val="top"/>
                </w:tcPr>
                <w:p>
                  <w:pPr>
                    <w:jc w:val="both"/>
                  </w:pPr>
                  <w:r>
                    <w:rPr>
                      <w:b/>
                      <w:sz w:val="21"/>
                    </w:rPr>
                    <w:t>Alkanes</w:t>
                  </w:r>
                </w:p>
              </w:tc>
              <w:tc>
                <w:tcPr>
                  <w:tcW w:type="dxa" w:w="681"/>
                  <w:tcBorders>
                    <w:top w:val="single" w:color="000000" w:sz="4"/>
                    <w:left w:val="none" w:color="000000" w:sz="4"/>
                    <w:bottom w:val="single" w:color="000000" w:sz="4"/>
                    <w:right w:val="single" w:color="000000" w:sz="4"/>
                  </w:tcBorders>
                  <w:vAlign w:val="top"/>
                </w:tcPr>
                <w:p>
                  <w:pPr>
                    <w:jc w:val="both"/>
                  </w:pPr>
                  <w:r>
                    <w:rPr>
                      <w:b/>
                      <w:sz w:val="21"/>
                    </w:rPr>
                    <w:t>MDL(ng/m</w:t>
                  </w:r>
                  <w:r>
                    <w:rPr>
                      <w:b/>
                      <w:sz w:val="21"/>
                      <w:vertAlign w:val="superscript"/>
                    </w:rPr>
                    <w:t>3</w:t>
                  </w:r>
                  <w:r>
                    <w:rPr>
                      <w:b/>
                      <w:sz w:val="21"/>
                    </w:rPr>
                    <w:t>)</w:t>
                  </w:r>
                </w:p>
              </w:tc>
              <w:tc>
                <w:tcPr>
                  <w:tcW w:type="dxa" w:w="1235"/>
                  <w:tcBorders>
                    <w:top w:val="single" w:color="000000" w:sz="4"/>
                    <w:left w:val="none" w:color="000000" w:sz="4"/>
                    <w:bottom w:val="single" w:color="000000" w:sz="4"/>
                    <w:right w:val="single" w:color="000000" w:sz="4"/>
                  </w:tcBorders>
                  <w:vAlign w:val="top"/>
                </w:tcPr>
                <w:p>
                  <w:pPr>
                    <w:jc w:val="both"/>
                  </w:pPr>
                  <w:r>
                    <w:rPr>
                      <w:b/>
                      <w:sz w:val="21"/>
                    </w:rPr>
                    <w:t>PAHs</w:t>
                  </w:r>
                </w:p>
              </w:tc>
              <w:tc>
                <w:tcPr>
                  <w:tcW w:type="dxa" w:w="681"/>
                  <w:tcBorders>
                    <w:top w:val="single" w:color="000000" w:sz="4"/>
                    <w:left w:val="none" w:color="000000" w:sz="4"/>
                    <w:bottom w:val="single" w:color="000000" w:sz="4"/>
                    <w:right w:val="single" w:color="000000" w:sz="4"/>
                  </w:tcBorders>
                  <w:vAlign w:val="top"/>
                </w:tcPr>
                <w:p>
                  <w:pPr>
                    <w:jc w:val="both"/>
                  </w:pPr>
                  <w:r>
                    <w:rPr>
                      <w:b/>
                      <w:sz w:val="21"/>
                    </w:rPr>
                    <w:t>MDL(ng/m</w:t>
                  </w:r>
                  <w:r>
                    <w:rPr>
                      <w:b/>
                      <w:sz w:val="21"/>
                      <w:vertAlign w:val="superscript"/>
                    </w:rPr>
                    <w:t>3</w:t>
                  </w:r>
                  <w:r>
                    <w:rPr>
                      <w:b/>
                      <w:sz w:val="21"/>
                    </w:rPr>
                    <w:t>)</w:t>
                  </w:r>
                </w:p>
              </w:tc>
              <w:tc>
                <w:tcPr>
                  <w:tcW w:type="dxa" w:w="1508"/>
                  <w:tcBorders>
                    <w:top w:val="single" w:color="000000" w:sz="4"/>
                    <w:left w:val="none" w:color="000000" w:sz="4"/>
                    <w:bottom w:val="single" w:color="000000" w:sz="4"/>
                    <w:right w:val="single" w:color="000000" w:sz="4"/>
                  </w:tcBorders>
                  <w:vAlign w:val="top"/>
                </w:tcPr>
                <w:p>
                  <w:pPr>
                    <w:jc w:val="both"/>
                  </w:pPr>
                  <w:r>
                    <w:rPr>
                      <w:b/>
                      <w:sz w:val="21"/>
                    </w:rPr>
                    <w:t>Hopanes .and Steranes</w:t>
                  </w:r>
                </w:p>
              </w:tc>
              <w:tc>
                <w:tcPr>
                  <w:tcW w:type="dxa" w:w="681"/>
                  <w:tcBorders>
                    <w:top w:val="single" w:color="000000" w:sz="4"/>
                    <w:left w:val="none" w:color="000000" w:sz="4"/>
                    <w:bottom w:val="single" w:color="000000" w:sz="4"/>
                    <w:right w:val="single" w:color="000000" w:sz="4"/>
                  </w:tcBorders>
                  <w:vAlign w:val="top"/>
                </w:tcPr>
                <w:p>
                  <w:pPr>
                    <w:jc w:val="both"/>
                  </w:pPr>
                  <w:r>
                    <w:rPr>
                      <w:b/>
                      <w:sz w:val="21"/>
                    </w:rPr>
                    <w:t>MDL(ng/m</w:t>
                  </w:r>
                  <w:r>
                    <w:rPr>
                      <w:b/>
                      <w:sz w:val="21"/>
                      <w:vertAlign w:val="superscript"/>
                    </w:rPr>
                    <w:t>3</w:t>
                  </w:r>
                  <w:r>
                    <w:rPr>
                      <w:b/>
                      <w:sz w:val="21"/>
                    </w:rPr>
                    <w:t>)</w:t>
                  </w:r>
                </w:p>
              </w:tc>
            </w:tr>
            <w:tr>
              <w:tc>
                <w:tcPr>
                  <w:tcW w:type="dxa" w:w="799"/>
                  <w:tcBorders>
                    <w:top w:val="none" w:color="000000" w:sz="4"/>
                    <w:left w:val="single" w:color="000000" w:sz="4"/>
                    <w:bottom w:val="single" w:color="000000" w:sz="4"/>
                    <w:right w:val="single" w:color="000000" w:sz="4"/>
                  </w:tcBorders>
                  <w:vAlign w:val="bottom"/>
                </w:tcPr>
                <w:p>
                  <w:pPr>
                    <w:jc w:val="center"/>
                  </w:pPr>
                  <w:r>
                    <w:rPr>
                      <w:sz w:val="21"/>
                    </w:rPr>
                    <w:t>Pentadecane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0.081</w:t>
                  </w:r>
                </w:p>
              </w:tc>
              <w:tc>
                <w:tcPr>
                  <w:tcW w:type="dxa" w:w="1235"/>
                  <w:tcBorders>
                    <w:top w:val="none" w:color="000000" w:sz="4"/>
                    <w:left w:val="none" w:color="000000" w:sz="4"/>
                    <w:bottom w:val="single" w:color="000000" w:sz="4"/>
                    <w:right w:val="single" w:color="000000" w:sz="4"/>
                  </w:tcBorders>
                  <w:vAlign w:val="bottom"/>
                </w:tcPr>
                <w:p>
                  <w:pPr>
                    <w:jc w:val="center"/>
                  </w:pPr>
                  <w:r>
                    <w:rPr>
                      <w:sz w:val="21"/>
                    </w:rPr>
                    <w:t>Acenaphthylene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0.006</w:t>
                  </w:r>
                </w:p>
              </w:tc>
              <w:tc>
                <w:tcPr>
                  <w:tcW w:type="dxa" w:w="1508"/>
                  <w:tcBorders>
                    <w:top w:val="none" w:color="000000" w:sz="4"/>
                    <w:left w:val="none" w:color="000000" w:sz="4"/>
                    <w:bottom w:val="single" w:color="000000" w:sz="4"/>
                    <w:right w:val="single" w:color="000000" w:sz="4"/>
                  </w:tcBorders>
                  <w:vAlign w:val="bottom"/>
                </w:tcPr>
                <w:p>
                  <w:pPr>
                    <w:jc w:val="center"/>
                  </w:pPr>
                  <w:r>
                    <w:rPr>
                      <w:sz w:val="21"/>
                    </w:rPr>
                    <w:t>17α(H)-22,29,30-trisnorhopane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0.011</w:t>
                  </w:r>
                </w:p>
              </w:tc>
            </w:tr>
            <w:tr>
              <w:tc>
                <w:tcPr>
                  <w:tcW w:type="dxa" w:w="799"/>
                  <w:tcBorders>
                    <w:top w:val="none" w:color="000000" w:sz="4"/>
                    <w:left w:val="single" w:color="000000" w:sz="4"/>
                    <w:bottom w:val="single" w:color="000000" w:sz="4"/>
                    <w:right w:val="single" w:color="000000" w:sz="4"/>
                  </w:tcBorders>
                  <w:vAlign w:val="bottom"/>
                </w:tcPr>
                <w:p>
                  <w:pPr>
                    <w:jc w:val="center"/>
                  </w:pPr>
                  <w:r>
                    <w:rPr>
                      <w:sz w:val="21"/>
                    </w:rPr>
                    <w:t>Hexadecane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0.081</w:t>
                  </w:r>
                </w:p>
              </w:tc>
              <w:tc>
                <w:tcPr>
                  <w:tcW w:type="dxa" w:w="1235"/>
                  <w:tcBorders>
                    <w:top w:val="none" w:color="000000" w:sz="4"/>
                    <w:left w:val="none" w:color="000000" w:sz="4"/>
                    <w:bottom w:val="single" w:color="000000" w:sz="4"/>
                    <w:right w:val="single" w:color="000000" w:sz="4"/>
                  </w:tcBorders>
                  <w:vAlign w:val="bottom"/>
                </w:tcPr>
                <w:p>
                  <w:pPr>
                    <w:jc w:val="center"/>
                  </w:pPr>
                  <w:r>
                    <w:rPr>
                      <w:sz w:val="21"/>
                    </w:rPr>
                    <w:t>Acenaphthene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0.014</w:t>
                  </w:r>
                </w:p>
              </w:tc>
              <w:tc>
                <w:tcPr>
                  <w:tcW w:type="dxa" w:w="1508"/>
                  <w:tcBorders>
                    <w:top w:val="none" w:color="000000" w:sz="4"/>
                    <w:left w:val="none" w:color="000000" w:sz="4"/>
                    <w:bottom w:val="single" w:color="000000" w:sz="4"/>
                    <w:right w:val="single" w:color="000000" w:sz="4"/>
                  </w:tcBorders>
                  <w:vAlign w:val="bottom"/>
                </w:tcPr>
                <w:p>
                  <w:pPr>
                    <w:jc w:val="center"/>
                  </w:pPr>
                  <w:r>
                    <w:rPr>
                      <w:sz w:val="21"/>
                    </w:rPr>
                    <w:t>22,29,30-Trisnorneohopane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0.011</w:t>
                  </w:r>
                </w:p>
              </w:tc>
            </w:tr>
            <w:tr>
              <w:tc>
                <w:tcPr>
                  <w:tcW w:type="dxa" w:w="799"/>
                  <w:tcBorders>
                    <w:top w:val="none" w:color="000000" w:sz="4"/>
                    <w:left w:val="single" w:color="000000" w:sz="4"/>
                    <w:bottom w:val="single" w:color="000000" w:sz="4"/>
                    <w:right w:val="single" w:color="000000" w:sz="4"/>
                  </w:tcBorders>
                  <w:vAlign w:val="bottom"/>
                </w:tcPr>
                <w:p>
                  <w:pPr>
                    <w:jc w:val="center"/>
                  </w:pPr>
                  <w:r>
                    <w:rPr>
                      <w:sz w:val="21"/>
                    </w:rPr>
                    <w:t>Heptadecane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0.081</w:t>
                  </w:r>
                </w:p>
              </w:tc>
              <w:tc>
                <w:tcPr>
                  <w:tcW w:type="dxa" w:w="1235"/>
                  <w:tcBorders>
                    <w:top w:val="none" w:color="000000" w:sz="4"/>
                    <w:left w:val="none" w:color="000000" w:sz="4"/>
                    <w:bottom w:val="single" w:color="000000" w:sz="4"/>
                    <w:right w:val="single" w:color="000000" w:sz="4"/>
                  </w:tcBorders>
                  <w:vAlign w:val="bottom"/>
                </w:tcPr>
                <w:p>
                  <w:pPr>
                    <w:jc w:val="center"/>
                  </w:pPr>
                  <w:r>
                    <w:rPr>
                      <w:sz w:val="21"/>
                    </w:rPr>
                    <w:t>Fluorine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0.008</w:t>
                  </w:r>
                </w:p>
              </w:tc>
              <w:tc>
                <w:tcPr>
                  <w:tcW w:type="dxa" w:w="1508"/>
                  <w:tcBorders>
                    <w:top w:val="none" w:color="000000" w:sz="4"/>
                    <w:left w:val="none" w:color="000000" w:sz="4"/>
                    <w:bottom w:val="single" w:color="000000" w:sz="4"/>
                    <w:right w:val="single" w:color="000000" w:sz="4"/>
                  </w:tcBorders>
                  <w:vAlign w:val="bottom"/>
                </w:tcPr>
                <w:p>
                  <w:pPr>
                    <w:jc w:val="center"/>
                  </w:pPr>
                  <w:r>
                    <w:rPr>
                      <w:sz w:val="21"/>
                    </w:rPr>
                    <w:t>17α(H),21β(H)-30-norhopane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0.017</w:t>
                  </w:r>
                </w:p>
              </w:tc>
            </w:tr>
            <w:tr>
              <w:tc>
                <w:tcPr>
                  <w:tcW w:type="dxa" w:w="799"/>
                  <w:tcBorders>
                    <w:top w:val="none" w:color="000000" w:sz="4"/>
                    <w:left w:val="single" w:color="000000" w:sz="4"/>
                    <w:bottom w:val="single" w:color="000000" w:sz="4"/>
                    <w:right w:val="single" w:color="000000" w:sz="4"/>
                  </w:tcBorders>
                  <w:vAlign w:val="bottom"/>
                </w:tcPr>
                <w:p>
                  <w:pPr>
                    <w:jc w:val="center"/>
                  </w:pPr>
                  <w:r>
                    <w:rPr>
                      <w:sz w:val="21"/>
                    </w:rPr>
                    <w:t>Octadecane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0.072</w:t>
                  </w:r>
                </w:p>
              </w:tc>
              <w:tc>
                <w:tcPr>
                  <w:tcW w:type="dxa" w:w="1235"/>
                  <w:tcBorders>
                    <w:top w:val="none" w:color="000000" w:sz="4"/>
                    <w:left w:val="none" w:color="000000" w:sz="4"/>
                    <w:bottom w:val="single" w:color="000000" w:sz="4"/>
                    <w:right w:val="single" w:color="000000" w:sz="4"/>
                  </w:tcBorders>
                  <w:vAlign w:val="bottom"/>
                </w:tcPr>
                <w:p>
                  <w:pPr>
                    <w:jc w:val="center"/>
                  </w:pPr>
                  <w:r>
                    <w:rPr>
                      <w:sz w:val="21"/>
                    </w:rPr>
                    <w:t>Phenanthrene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0.004</w:t>
                  </w:r>
                </w:p>
              </w:tc>
              <w:tc>
                <w:tcPr>
                  <w:tcW w:type="dxa" w:w="1508"/>
                  <w:tcBorders>
                    <w:top w:val="none" w:color="000000" w:sz="4"/>
                    <w:left w:val="none" w:color="000000" w:sz="4"/>
                    <w:bottom w:val="single" w:color="000000" w:sz="4"/>
                    <w:right w:val="single" w:color="000000" w:sz="4"/>
                  </w:tcBorders>
                  <w:vAlign w:val="bottom"/>
                </w:tcPr>
                <w:p>
                  <w:pPr>
                    <w:jc w:val="center"/>
                  </w:pPr>
                  <w:r>
                    <w:rPr>
                      <w:sz w:val="21"/>
                    </w:rPr>
                    <w:t>18a(H)-29-Norneohopane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0.017</w:t>
                  </w:r>
                </w:p>
              </w:tc>
            </w:tr>
            <w:tr>
              <w:tc>
                <w:tcPr>
                  <w:tcW w:type="dxa" w:w="799"/>
                  <w:tcBorders>
                    <w:top w:val="none" w:color="000000" w:sz="4"/>
                    <w:left w:val="single" w:color="000000" w:sz="4"/>
                    <w:bottom w:val="single" w:color="000000" w:sz="4"/>
                    <w:right w:val="single" w:color="000000" w:sz="4"/>
                  </w:tcBorders>
                  <w:vAlign w:val="bottom"/>
                </w:tcPr>
                <w:p>
                  <w:pPr>
                    <w:jc w:val="center"/>
                  </w:pPr>
                  <w:r>
                    <w:rPr>
                      <w:sz w:val="21"/>
                    </w:rPr>
                    <w:t>Nonadecane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0.072</w:t>
                  </w:r>
                </w:p>
              </w:tc>
              <w:tc>
                <w:tcPr>
                  <w:tcW w:type="dxa" w:w="1235"/>
                  <w:tcBorders>
                    <w:top w:val="none" w:color="000000" w:sz="4"/>
                    <w:left w:val="none" w:color="000000" w:sz="4"/>
                    <w:bottom w:val="single" w:color="000000" w:sz="4"/>
                    <w:right w:val="single" w:color="000000" w:sz="4"/>
                  </w:tcBorders>
                  <w:vAlign w:val="bottom"/>
                </w:tcPr>
                <w:p>
                  <w:pPr>
                    <w:jc w:val="center"/>
                  </w:pPr>
                  <w:r>
                    <w:rPr>
                      <w:sz w:val="21"/>
                    </w:rPr>
                    <w:t>Anthracene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0.002</w:t>
                  </w:r>
                </w:p>
              </w:tc>
              <w:tc>
                <w:tcPr>
                  <w:tcW w:type="dxa" w:w="1508"/>
                  <w:tcBorders>
                    <w:top w:val="none" w:color="000000" w:sz="4"/>
                    <w:left w:val="none" w:color="000000" w:sz="4"/>
                    <w:bottom w:val="single" w:color="000000" w:sz="4"/>
                    <w:right w:val="single" w:color="000000" w:sz="4"/>
                  </w:tcBorders>
                  <w:vAlign w:val="bottom"/>
                </w:tcPr>
                <w:p>
                  <w:pPr>
                    <w:jc w:val="center"/>
                  </w:pPr>
                  <w:r>
                    <w:rPr>
                      <w:sz w:val="21"/>
                    </w:rPr>
                    <w:t>17α(H),21β(H)-hopane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0.010</w:t>
                  </w:r>
                </w:p>
              </w:tc>
            </w:tr>
            <w:tr>
              <w:tc>
                <w:tcPr>
                  <w:tcW w:type="dxa" w:w="799"/>
                  <w:tcBorders>
                    <w:top w:val="none" w:color="000000" w:sz="4"/>
                    <w:left w:val="single" w:color="000000" w:sz="4"/>
                    <w:bottom w:val="single" w:color="000000" w:sz="4"/>
                    <w:right w:val="single" w:color="000000" w:sz="4"/>
                  </w:tcBorders>
                  <w:vAlign w:val="bottom"/>
                </w:tcPr>
                <w:p>
                  <w:pPr>
                    <w:jc w:val="center"/>
                  </w:pPr>
                  <w:r>
                    <w:rPr>
                      <w:sz w:val="21"/>
                    </w:rPr>
                    <w:t>Eicosane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0.087</w:t>
                  </w:r>
                </w:p>
              </w:tc>
              <w:tc>
                <w:tcPr>
                  <w:tcW w:type="dxa" w:w="1235"/>
                  <w:tcBorders>
                    <w:top w:val="none" w:color="000000" w:sz="4"/>
                    <w:left w:val="none" w:color="000000" w:sz="4"/>
                    <w:bottom w:val="single" w:color="000000" w:sz="4"/>
                    <w:right w:val="single" w:color="000000" w:sz="4"/>
                  </w:tcBorders>
                  <w:vAlign w:val="bottom"/>
                </w:tcPr>
                <w:p>
                  <w:pPr>
                    <w:jc w:val="center"/>
                  </w:pPr>
                  <w:r>
                    <w:rPr>
                      <w:sz w:val="21"/>
                    </w:rPr>
                    <w:t>Fluoranthene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0.012</w:t>
                  </w:r>
                </w:p>
              </w:tc>
              <w:tc>
                <w:tcPr>
                  <w:tcW w:type="dxa" w:w="1508"/>
                  <w:tcBorders>
                    <w:top w:val="none" w:color="000000" w:sz="4"/>
                    <w:left w:val="none" w:color="000000" w:sz="4"/>
                    <w:bottom w:val="single" w:color="000000" w:sz="4"/>
                    <w:right w:val="single" w:color="000000" w:sz="4"/>
                  </w:tcBorders>
                  <w:vAlign w:val="bottom"/>
                </w:tcPr>
                <w:p>
                  <w:pPr>
                    <w:jc w:val="center"/>
                  </w:pPr>
                  <w:r>
                    <w:rPr>
                      <w:sz w:val="21"/>
                    </w:rPr>
                    <w:t>31</w:t>
                  </w:r>
                  <w:r>
                    <w:rPr>
                      <w:sz w:val="21"/>
                    </w:rPr>
                    <w:t>（</w:t>
                  </w:r>
                  <w:r>
                    <w:rPr>
                      <w:sz w:val="21"/>
                    </w:rPr>
                    <w:t>S)-hopane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0.018</w:t>
                  </w:r>
                </w:p>
              </w:tc>
            </w:tr>
            <w:tr>
              <w:tc>
                <w:tcPr>
                  <w:tcW w:type="dxa" w:w="799"/>
                  <w:tcBorders>
                    <w:top w:val="none" w:color="000000" w:sz="4"/>
                    <w:left w:val="single" w:color="000000" w:sz="4"/>
                    <w:bottom w:val="single" w:color="000000" w:sz="4"/>
                    <w:right w:val="single" w:color="000000" w:sz="4"/>
                  </w:tcBorders>
                  <w:vAlign w:val="bottom"/>
                </w:tcPr>
                <w:p>
                  <w:pPr>
                    <w:jc w:val="center"/>
                  </w:pPr>
                  <w:r>
                    <w:rPr>
                      <w:sz w:val="21"/>
                    </w:rPr>
                    <w:t>Heneicosane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0.087</w:t>
                  </w:r>
                </w:p>
              </w:tc>
              <w:tc>
                <w:tcPr>
                  <w:tcW w:type="dxa" w:w="1235"/>
                  <w:tcBorders>
                    <w:top w:val="none" w:color="000000" w:sz="4"/>
                    <w:left w:val="none" w:color="000000" w:sz="4"/>
                    <w:bottom w:val="single" w:color="000000" w:sz="4"/>
                    <w:right w:val="single" w:color="000000" w:sz="4"/>
                  </w:tcBorders>
                  <w:vAlign w:val="bottom"/>
                </w:tcPr>
                <w:p>
                  <w:pPr>
                    <w:jc w:val="center"/>
                  </w:pPr>
                  <w:r>
                    <w:rPr>
                      <w:sz w:val="21"/>
                    </w:rPr>
                    <w:t>Acephenanthrylene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0.012</w:t>
                  </w:r>
                </w:p>
              </w:tc>
              <w:tc>
                <w:tcPr>
                  <w:tcW w:type="dxa" w:w="1508"/>
                  <w:tcBorders>
                    <w:top w:val="none" w:color="000000" w:sz="4"/>
                    <w:left w:val="none" w:color="000000" w:sz="4"/>
                    <w:bottom w:val="single" w:color="000000" w:sz="4"/>
                    <w:right w:val="single" w:color="000000" w:sz="4"/>
                  </w:tcBorders>
                  <w:vAlign w:val="bottom"/>
                </w:tcPr>
                <w:p>
                  <w:pPr>
                    <w:jc w:val="center"/>
                  </w:pPr>
                  <w:r>
                    <w:rPr>
                      <w:sz w:val="21"/>
                    </w:rPr>
                    <w:t>31</w:t>
                  </w:r>
                  <w:r>
                    <w:rPr>
                      <w:sz w:val="21"/>
                    </w:rPr>
                    <w:t>（</w:t>
                  </w:r>
                  <w:r>
                    <w:rPr>
                      <w:sz w:val="21"/>
                    </w:rPr>
                    <w:t>R)-hopane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0.015</w:t>
                  </w:r>
                </w:p>
              </w:tc>
            </w:tr>
            <w:tr>
              <w:tc>
                <w:tcPr>
                  <w:tcW w:type="dxa" w:w="799"/>
                  <w:tcBorders>
                    <w:top w:val="none" w:color="000000" w:sz="4"/>
                    <w:left w:val="single" w:color="000000" w:sz="4"/>
                    <w:bottom w:val="single" w:color="000000" w:sz="4"/>
                    <w:right w:val="single" w:color="000000" w:sz="4"/>
                  </w:tcBorders>
                  <w:vAlign w:val="bottom"/>
                </w:tcPr>
                <w:p>
                  <w:pPr>
                    <w:jc w:val="center"/>
                  </w:pPr>
                  <w:r>
                    <w:rPr>
                      <w:sz w:val="21"/>
                    </w:rPr>
                    <w:t>Docosane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0.087</w:t>
                  </w:r>
                </w:p>
              </w:tc>
              <w:tc>
                <w:tcPr>
                  <w:tcW w:type="dxa" w:w="1235"/>
                  <w:tcBorders>
                    <w:top w:val="none" w:color="000000" w:sz="4"/>
                    <w:left w:val="none" w:color="000000" w:sz="4"/>
                    <w:bottom w:val="single" w:color="000000" w:sz="4"/>
                    <w:right w:val="single" w:color="000000" w:sz="4"/>
                  </w:tcBorders>
                  <w:vAlign w:val="bottom"/>
                </w:tcPr>
                <w:p>
                  <w:pPr>
                    <w:jc w:val="center"/>
                  </w:pPr>
                  <w:r>
                    <w:rPr>
                      <w:sz w:val="21"/>
                    </w:rPr>
                    <w:t>Pyrene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0.006</w:t>
                  </w:r>
                </w:p>
              </w:tc>
              <w:tc>
                <w:tcPr>
                  <w:tcW w:type="dxa" w:w="1508"/>
                  <w:tcBorders>
                    <w:top w:val="none" w:color="000000" w:sz="4"/>
                    <w:left w:val="none" w:color="000000" w:sz="4"/>
                    <w:bottom w:val="single" w:color="000000" w:sz="4"/>
                    <w:right w:val="single" w:color="000000" w:sz="4"/>
                  </w:tcBorders>
                  <w:vAlign w:val="bottom"/>
                </w:tcPr>
                <w:p>
                  <w:pPr>
                    <w:jc w:val="center"/>
                  </w:pPr>
                  <w:r>
                    <w:rPr>
                      <w:sz w:val="21"/>
                    </w:rPr>
                    <w:t>32</w:t>
                  </w:r>
                  <w:r>
                    <w:rPr>
                      <w:sz w:val="21"/>
                    </w:rPr>
                    <w:t>（</w:t>
                  </w:r>
                  <w:r>
                    <w:rPr>
                      <w:sz w:val="21"/>
                    </w:rPr>
                    <w:t>S)-hopane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0.010</w:t>
                  </w:r>
                </w:p>
              </w:tc>
            </w:tr>
            <w:tr>
              <w:tc>
                <w:tcPr>
                  <w:tcW w:type="dxa" w:w="799"/>
                  <w:tcBorders>
                    <w:top w:val="none" w:color="000000" w:sz="4"/>
                    <w:left w:val="single" w:color="000000" w:sz="4"/>
                    <w:bottom w:val="single" w:color="000000" w:sz="4"/>
                    <w:right w:val="single" w:color="000000" w:sz="4"/>
                  </w:tcBorders>
                  <w:vAlign w:val="bottom"/>
                </w:tcPr>
                <w:p>
                  <w:pPr>
                    <w:jc w:val="center"/>
                  </w:pPr>
                  <w:r>
                    <w:rPr>
                      <w:sz w:val="21"/>
                    </w:rPr>
                    <w:t>Tricosane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0.093</w:t>
                  </w:r>
                </w:p>
              </w:tc>
              <w:tc>
                <w:tcPr>
                  <w:tcW w:type="dxa" w:w="1235"/>
                  <w:tcBorders>
                    <w:top w:val="none" w:color="000000" w:sz="4"/>
                    <w:left w:val="none" w:color="000000" w:sz="4"/>
                    <w:bottom w:val="single" w:color="000000" w:sz="4"/>
                    <w:right w:val="single" w:color="000000" w:sz="4"/>
                  </w:tcBorders>
                  <w:vAlign w:val="bottom"/>
                </w:tcPr>
                <w:p>
                  <w:pPr>
                    <w:jc w:val="center"/>
                  </w:pPr>
                  <w:r>
                    <w:rPr>
                      <w:sz w:val="21"/>
                    </w:rPr>
                    <w:t>Retene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0.006</w:t>
                  </w:r>
                </w:p>
              </w:tc>
              <w:tc>
                <w:tcPr>
                  <w:tcW w:type="dxa" w:w="1508"/>
                  <w:tcBorders>
                    <w:top w:val="none" w:color="000000" w:sz="4"/>
                    <w:left w:val="none" w:color="000000" w:sz="4"/>
                    <w:bottom w:val="single" w:color="000000" w:sz="4"/>
                    <w:right w:val="single" w:color="000000" w:sz="4"/>
                  </w:tcBorders>
                  <w:vAlign w:val="bottom"/>
                </w:tcPr>
                <w:p>
                  <w:pPr>
                    <w:jc w:val="center"/>
                  </w:pPr>
                  <w:r>
                    <w:rPr>
                      <w:sz w:val="21"/>
                    </w:rPr>
                    <w:t>32</w:t>
                  </w:r>
                  <w:r>
                    <w:rPr>
                      <w:sz w:val="21"/>
                    </w:rPr>
                    <w:t>（</w:t>
                  </w:r>
                  <w:r>
                    <w:rPr>
                      <w:sz w:val="21"/>
                    </w:rPr>
                    <w:t>R)-hopane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0.010</w:t>
                  </w:r>
                </w:p>
              </w:tc>
            </w:tr>
            <w:tr>
              <w:tc>
                <w:tcPr>
                  <w:tcW w:type="dxa" w:w="799"/>
                  <w:tcBorders>
                    <w:top w:val="none" w:color="000000" w:sz="4"/>
                    <w:left w:val="single" w:color="000000" w:sz="4"/>
                    <w:bottom w:val="single" w:color="000000" w:sz="4"/>
                    <w:right w:val="single" w:color="000000" w:sz="4"/>
                  </w:tcBorders>
                  <w:vAlign w:val="bottom"/>
                </w:tcPr>
                <w:p>
                  <w:pPr>
                    <w:jc w:val="center"/>
                  </w:pPr>
                  <w:r>
                    <w:rPr>
                      <w:sz w:val="21"/>
                    </w:rPr>
                    <w:t>Tetracosane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0.093</w:t>
                  </w:r>
                </w:p>
              </w:tc>
              <w:tc>
                <w:tcPr>
                  <w:tcW w:type="dxa" w:w="1235"/>
                  <w:tcBorders>
                    <w:top w:val="none" w:color="000000" w:sz="4"/>
                    <w:left w:val="none" w:color="000000" w:sz="4"/>
                    <w:bottom w:val="single" w:color="000000" w:sz="4"/>
                    <w:right w:val="single" w:color="000000" w:sz="4"/>
                  </w:tcBorders>
                  <w:vAlign w:val="bottom"/>
                </w:tcPr>
                <w:p>
                  <w:pPr>
                    <w:jc w:val="center"/>
                  </w:pPr>
                  <w:r>
                    <w:rPr>
                      <w:sz w:val="21"/>
                    </w:rPr>
                    <w:t>Benzo(ghi)fluoranthene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0.006</w:t>
                  </w:r>
                </w:p>
              </w:tc>
              <w:tc>
                <w:tcPr>
                  <w:tcW w:type="dxa" w:w="1508"/>
                  <w:tcBorders>
                    <w:top w:val="none" w:color="000000" w:sz="4"/>
                    <w:left w:val="none" w:color="000000" w:sz="4"/>
                    <w:bottom w:val="single" w:color="000000" w:sz="4"/>
                    <w:right w:val="single" w:color="000000" w:sz="4"/>
                  </w:tcBorders>
                  <w:vAlign w:val="bottom"/>
                </w:tcPr>
                <w:p>
                  <w:pPr>
                    <w:jc w:val="center"/>
                  </w:pPr>
                  <w:r>
                    <w:rPr>
                      <w:sz w:val="21"/>
                    </w:rPr>
                    <w:t>33</w:t>
                  </w:r>
                  <w:r>
                    <w:rPr>
                      <w:sz w:val="21"/>
                    </w:rPr>
                    <w:t>（</w:t>
                  </w:r>
                  <w:r>
                    <w:rPr>
                      <w:sz w:val="21"/>
                    </w:rPr>
                    <w:t>S)-hopane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0.010</w:t>
                  </w:r>
                </w:p>
              </w:tc>
            </w:tr>
            <w:tr>
              <w:tc>
                <w:tcPr>
                  <w:tcW w:type="dxa" w:w="799"/>
                  <w:tcBorders>
                    <w:top w:val="none" w:color="000000" w:sz="4"/>
                    <w:left w:val="single" w:color="000000" w:sz="4"/>
                    <w:bottom w:val="single" w:color="000000" w:sz="4"/>
                    <w:right w:val="single" w:color="000000" w:sz="4"/>
                  </w:tcBorders>
                  <w:vAlign w:val="bottom"/>
                </w:tcPr>
                <w:p>
                  <w:pPr>
                    <w:jc w:val="center"/>
                  </w:pPr>
                  <w:r>
                    <w:rPr>
                      <w:sz w:val="21"/>
                    </w:rPr>
                    <w:t>Pentacosane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0.093</w:t>
                  </w:r>
                </w:p>
              </w:tc>
              <w:tc>
                <w:tcPr>
                  <w:tcW w:type="dxa" w:w="1235"/>
                  <w:tcBorders>
                    <w:top w:val="none" w:color="000000" w:sz="4"/>
                    <w:left w:val="none" w:color="000000" w:sz="4"/>
                    <w:bottom w:val="single" w:color="000000" w:sz="4"/>
                    <w:right w:val="single" w:color="000000" w:sz="4"/>
                  </w:tcBorders>
                  <w:vAlign w:val="bottom"/>
                </w:tcPr>
                <w:p>
                  <w:pPr>
                    <w:jc w:val="center"/>
                  </w:pPr>
                  <w:r>
                    <w:rPr>
                      <w:sz w:val="21"/>
                    </w:rPr>
                    <w:t>Cyclopenta(cd)pyrene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0.006</w:t>
                  </w:r>
                </w:p>
              </w:tc>
              <w:tc>
                <w:tcPr>
                  <w:tcW w:type="dxa" w:w="1508"/>
                  <w:tcBorders>
                    <w:top w:val="none" w:color="000000" w:sz="4"/>
                    <w:left w:val="none" w:color="000000" w:sz="4"/>
                    <w:bottom w:val="single" w:color="000000" w:sz="4"/>
                    <w:right w:val="single" w:color="000000" w:sz="4"/>
                  </w:tcBorders>
                  <w:vAlign w:val="bottom"/>
                </w:tcPr>
                <w:p>
                  <w:pPr>
                    <w:jc w:val="center"/>
                  </w:pPr>
                  <w:r>
                    <w:rPr>
                      <w:sz w:val="21"/>
                    </w:rPr>
                    <w:t>33</w:t>
                  </w:r>
                  <w:r>
                    <w:rPr>
                      <w:sz w:val="21"/>
                    </w:rPr>
                    <w:t>（</w:t>
                  </w:r>
                  <w:r>
                    <w:rPr>
                      <w:sz w:val="21"/>
                    </w:rPr>
                    <w:t>R)-hopane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0.010</w:t>
                  </w:r>
                </w:p>
              </w:tc>
            </w:tr>
            <w:tr>
              <w:tc>
                <w:tcPr>
                  <w:tcW w:type="dxa" w:w="799"/>
                  <w:tcBorders>
                    <w:top w:val="none" w:color="000000" w:sz="4"/>
                    <w:left w:val="single" w:color="000000" w:sz="4"/>
                    <w:bottom w:val="single" w:color="000000" w:sz="4"/>
                    <w:right w:val="single" w:color="000000" w:sz="4"/>
                  </w:tcBorders>
                  <w:vAlign w:val="bottom"/>
                </w:tcPr>
                <w:p>
                  <w:pPr>
                    <w:jc w:val="center"/>
                  </w:pPr>
                  <w:r>
                    <w:rPr>
                      <w:sz w:val="21"/>
                    </w:rPr>
                    <w:t>Hexacosane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0.093</w:t>
                  </w:r>
                </w:p>
              </w:tc>
              <w:tc>
                <w:tcPr>
                  <w:tcW w:type="dxa" w:w="1235"/>
                  <w:tcBorders>
                    <w:top w:val="none" w:color="000000" w:sz="4"/>
                    <w:left w:val="none" w:color="000000" w:sz="4"/>
                    <w:bottom w:val="single" w:color="000000" w:sz="4"/>
                    <w:right w:val="single" w:color="000000" w:sz="4"/>
                  </w:tcBorders>
                  <w:vAlign w:val="bottom"/>
                </w:tcPr>
                <w:p>
                  <w:pPr>
                    <w:jc w:val="center"/>
                  </w:pPr>
                  <w:r>
                    <w:rPr>
                      <w:sz w:val="21"/>
                    </w:rPr>
                    <w:t>Benz(a)anthracene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0.006</w:t>
                  </w:r>
                </w:p>
              </w:tc>
              <w:tc>
                <w:tcPr>
                  <w:tcW w:type="dxa" w:w="1508"/>
                  <w:tcBorders>
                    <w:top w:val="none" w:color="000000" w:sz="4"/>
                    <w:left w:val="none" w:color="000000" w:sz="4"/>
                    <w:bottom w:val="single" w:color="000000" w:sz="4"/>
                    <w:right w:val="single" w:color="000000" w:sz="4"/>
                  </w:tcBorders>
                  <w:vAlign w:val="bottom"/>
                </w:tcPr>
                <w:p>
                  <w:pPr>
                    <w:jc w:val="center"/>
                  </w:pPr>
                  <w:r>
                    <w:rPr>
                      <w:sz w:val="21"/>
                    </w:rPr>
                    <w:t>27aaa</w:t>
                  </w:r>
                  <w:r>
                    <w:rPr>
                      <w:sz w:val="21"/>
                    </w:rPr>
                    <w:t>（</w:t>
                  </w:r>
                  <w:r>
                    <w:rPr>
                      <w:sz w:val="21"/>
                    </w:rPr>
                    <w:t>S</w:t>
                  </w:r>
                  <w:r>
                    <w:rPr>
                      <w:sz w:val="21"/>
                    </w:rPr>
                    <w:t>）</w:t>
                  </w:r>
                  <w:r>
                    <w:rPr>
                      <w:sz w:val="21"/>
                    </w:rPr>
                    <w:t>-sterane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0.010</w:t>
                  </w:r>
                </w:p>
              </w:tc>
            </w:tr>
            <w:tr>
              <w:tc>
                <w:tcPr>
                  <w:tcW w:type="dxa" w:w="799"/>
                  <w:tcBorders>
                    <w:top w:val="none" w:color="000000" w:sz="4"/>
                    <w:left w:val="single" w:color="000000" w:sz="4"/>
                    <w:bottom w:val="single" w:color="000000" w:sz="4"/>
                    <w:right w:val="single" w:color="000000" w:sz="4"/>
                  </w:tcBorders>
                  <w:vAlign w:val="bottom"/>
                </w:tcPr>
                <w:p>
                  <w:pPr>
                    <w:jc w:val="center"/>
                  </w:pPr>
                  <w:r>
                    <w:rPr>
                      <w:sz w:val="21"/>
                    </w:rPr>
                    <w:t>Heptacosane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0.098</w:t>
                  </w:r>
                </w:p>
              </w:tc>
              <w:tc>
                <w:tcPr>
                  <w:tcW w:type="dxa" w:w="1235"/>
                  <w:tcBorders>
                    <w:top w:val="none" w:color="000000" w:sz="4"/>
                    <w:left w:val="none" w:color="000000" w:sz="4"/>
                    <w:bottom w:val="single" w:color="000000" w:sz="4"/>
                    <w:right w:val="single" w:color="000000" w:sz="4"/>
                  </w:tcBorders>
                  <w:vAlign w:val="bottom"/>
                </w:tcPr>
                <w:p>
                  <w:pPr>
                    <w:jc w:val="center"/>
                  </w:pPr>
                  <w:r>
                    <w:rPr>
                      <w:sz w:val="21"/>
                    </w:rPr>
                    <w:t>Chrysene/Triphenylene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0.007</w:t>
                  </w:r>
                </w:p>
              </w:tc>
              <w:tc>
                <w:tcPr>
                  <w:tcW w:type="dxa" w:w="1508"/>
                  <w:tcBorders>
                    <w:top w:val="none" w:color="000000" w:sz="4"/>
                    <w:left w:val="none" w:color="000000" w:sz="4"/>
                    <w:bottom w:val="single" w:color="000000" w:sz="4"/>
                    <w:right w:val="single" w:color="000000" w:sz="4"/>
                  </w:tcBorders>
                  <w:vAlign w:val="bottom"/>
                </w:tcPr>
                <w:p>
                  <w:pPr>
                    <w:jc w:val="center"/>
                  </w:pPr>
                  <w:r>
                    <w:rPr>
                      <w:sz w:val="21"/>
                    </w:rPr>
                    <w:t>27abb</w:t>
                  </w:r>
                  <w:r>
                    <w:rPr>
                      <w:sz w:val="21"/>
                    </w:rPr>
                    <w:t>（</w:t>
                  </w:r>
                  <w:r>
                    <w:rPr>
                      <w:sz w:val="21"/>
                    </w:rPr>
                    <w:t>R</w:t>
                  </w:r>
                  <w:r>
                    <w:rPr>
                      <w:sz w:val="21"/>
                    </w:rPr>
                    <w:t>）</w:t>
                  </w:r>
                  <w:r>
                    <w:rPr>
                      <w:sz w:val="21"/>
                    </w:rPr>
                    <w:t>-sterane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0.008</w:t>
                  </w:r>
                </w:p>
              </w:tc>
            </w:tr>
            <w:tr>
              <w:tc>
                <w:tcPr>
                  <w:tcW w:type="dxa" w:w="799"/>
                  <w:tcBorders>
                    <w:top w:val="none" w:color="000000" w:sz="4"/>
                    <w:left w:val="single" w:color="000000" w:sz="4"/>
                    <w:bottom w:val="single" w:color="000000" w:sz="4"/>
                    <w:right w:val="single" w:color="000000" w:sz="4"/>
                  </w:tcBorders>
                  <w:vAlign w:val="bottom"/>
                </w:tcPr>
                <w:p>
                  <w:pPr>
                    <w:jc w:val="center"/>
                  </w:pPr>
                  <w:r>
                    <w:rPr>
                      <w:sz w:val="21"/>
                    </w:rPr>
                    <w:t>Octacosane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0.098</w:t>
                  </w:r>
                </w:p>
              </w:tc>
              <w:tc>
                <w:tcPr>
                  <w:tcW w:type="dxa" w:w="1235"/>
                  <w:tcBorders>
                    <w:top w:val="none" w:color="000000" w:sz="4"/>
                    <w:left w:val="none" w:color="000000" w:sz="4"/>
                    <w:bottom w:val="single" w:color="000000" w:sz="4"/>
                    <w:right w:val="single" w:color="000000" w:sz="4"/>
                  </w:tcBorders>
                  <w:vAlign w:val="bottom"/>
                </w:tcPr>
                <w:p>
                  <w:pPr>
                    <w:jc w:val="center"/>
                  </w:pPr>
                  <w:r>
                    <w:rPr>
                      <w:sz w:val="21"/>
                    </w:rPr>
                    <w:t>Benzo(b)fluoranthene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0.030</w:t>
                  </w:r>
                </w:p>
              </w:tc>
              <w:tc>
                <w:tcPr>
                  <w:tcW w:type="dxa" w:w="1508"/>
                  <w:tcBorders>
                    <w:top w:val="none" w:color="000000" w:sz="4"/>
                    <w:left w:val="none" w:color="000000" w:sz="4"/>
                    <w:bottom w:val="single" w:color="000000" w:sz="4"/>
                    <w:right w:val="single" w:color="000000" w:sz="4"/>
                  </w:tcBorders>
                  <w:vAlign w:val="bottom"/>
                </w:tcPr>
                <w:p>
                  <w:pPr>
                    <w:jc w:val="center"/>
                  </w:pPr>
                  <w:r>
                    <w:rPr>
                      <w:sz w:val="21"/>
                    </w:rPr>
                    <w:t>27abb</w:t>
                  </w:r>
                  <w:r>
                    <w:rPr>
                      <w:sz w:val="21"/>
                    </w:rPr>
                    <w:t>（</w:t>
                  </w:r>
                  <w:r>
                    <w:rPr>
                      <w:sz w:val="21"/>
                    </w:rPr>
                    <w:t>S</w:t>
                  </w:r>
                  <w:r>
                    <w:rPr>
                      <w:sz w:val="21"/>
                    </w:rPr>
                    <w:t>）</w:t>
                  </w:r>
                  <w:r>
                    <w:rPr>
                      <w:sz w:val="21"/>
                    </w:rPr>
                    <w:t>-sterane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0.008</w:t>
                  </w:r>
                </w:p>
              </w:tc>
            </w:tr>
            <w:tr>
              <w:tc>
                <w:tcPr>
                  <w:tcW w:type="dxa" w:w="799"/>
                  <w:tcBorders>
                    <w:top w:val="none" w:color="000000" w:sz="4"/>
                    <w:left w:val="single" w:color="000000" w:sz="4"/>
                    <w:bottom w:val="single" w:color="000000" w:sz="4"/>
                    <w:right w:val="single" w:color="000000" w:sz="4"/>
                  </w:tcBorders>
                  <w:vAlign w:val="bottom"/>
                </w:tcPr>
                <w:p>
                  <w:pPr>
                    <w:jc w:val="center"/>
                  </w:pPr>
                  <w:r>
                    <w:rPr>
                      <w:sz w:val="21"/>
                    </w:rPr>
                    <w:t>Nonacosane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0.098</w:t>
                  </w:r>
                </w:p>
              </w:tc>
              <w:tc>
                <w:tcPr>
                  <w:tcW w:type="dxa" w:w="1235"/>
                  <w:tcBorders>
                    <w:top w:val="none" w:color="000000" w:sz="4"/>
                    <w:left w:val="none" w:color="000000" w:sz="4"/>
                    <w:bottom w:val="single" w:color="000000" w:sz="4"/>
                    <w:right w:val="single" w:color="000000" w:sz="4"/>
                  </w:tcBorders>
                  <w:vAlign w:val="bottom"/>
                </w:tcPr>
                <w:p>
                  <w:pPr>
                    <w:jc w:val="center"/>
                  </w:pPr>
                  <w:r>
                    <w:rPr>
                      <w:sz w:val="21"/>
                    </w:rPr>
                    <w:t>Benzo(k)fluoranthene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0.019</w:t>
                  </w:r>
                </w:p>
              </w:tc>
              <w:tc>
                <w:tcPr>
                  <w:tcW w:type="dxa" w:w="1508"/>
                  <w:tcBorders>
                    <w:top w:val="none" w:color="000000" w:sz="4"/>
                    <w:left w:val="none" w:color="000000" w:sz="4"/>
                    <w:bottom w:val="single" w:color="000000" w:sz="4"/>
                    <w:right w:val="single" w:color="000000" w:sz="4"/>
                  </w:tcBorders>
                  <w:vAlign w:val="bottom"/>
                </w:tcPr>
                <w:p>
                  <w:pPr>
                    <w:jc w:val="center"/>
                  </w:pPr>
                  <w:r>
                    <w:rPr>
                      <w:sz w:val="21"/>
                    </w:rPr>
                    <w:t>27aaa</w:t>
                  </w:r>
                  <w:r>
                    <w:rPr>
                      <w:sz w:val="21"/>
                    </w:rPr>
                    <w:t>（</w:t>
                  </w:r>
                  <w:r>
                    <w:rPr>
                      <w:sz w:val="21"/>
                    </w:rPr>
                    <w:t>R</w:t>
                  </w:r>
                  <w:r>
                    <w:rPr>
                      <w:sz w:val="21"/>
                    </w:rPr>
                    <w:t>）</w:t>
                  </w:r>
                  <w:r>
                    <w:rPr>
                      <w:sz w:val="21"/>
                    </w:rPr>
                    <w:t>-sterane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0.006</w:t>
                  </w:r>
                </w:p>
              </w:tc>
            </w:tr>
            <w:tr>
              <w:tc>
                <w:tcPr>
                  <w:tcW w:type="dxa" w:w="799"/>
                  <w:tcBorders>
                    <w:top w:val="none" w:color="000000" w:sz="4"/>
                    <w:left w:val="single" w:color="000000" w:sz="4"/>
                    <w:bottom w:val="single" w:color="000000" w:sz="4"/>
                    <w:right w:val="single" w:color="000000" w:sz="4"/>
                  </w:tcBorders>
                  <w:vAlign w:val="bottom"/>
                </w:tcPr>
                <w:p>
                  <w:pPr>
                    <w:jc w:val="center"/>
                  </w:pPr>
                  <w:r>
                    <w:rPr>
                      <w:sz w:val="21"/>
                    </w:rPr>
                    <w:t>Triacontane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0.057</w:t>
                  </w:r>
                </w:p>
              </w:tc>
              <w:tc>
                <w:tcPr>
                  <w:tcW w:type="dxa" w:w="1235"/>
                  <w:tcBorders>
                    <w:top w:val="none" w:color="000000" w:sz="4"/>
                    <w:left w:val="none" w:color="000000" w:sz="4"/>
                    <w:bottom w:val="single" w:color="000000" w:sz="4"/>
                    <w:right w:val="single" w:color="000000" w:sz="4"/>
                  </w:tcBorders>
                  <w:vAlign w:val="bottom"/>
                </w:tcPr>
                <w:p>
                  <w:pPr>
                    <w:jc w:val="center"/>
                  </w:pPr>
                  <w:r>
                    <w:rPr>
                      <w:sz w:val="21"/>
                    </w:rPr>
                    <w:t>Benzo(j)fluoranthene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0.019</w:t>
                  </w:r>
                </w:p>
              </w:tc>
              <w:tc>
                <w:tcPr>
                  <w:tcW w:type="dxa" w:w="1508"/>
                  <w:tcBorders>
                    <w:top w:val="none" w:color="000000" w:sz="4"/>
                    <w:left w:val="none" w:color="000000" w:sz="4"/>
                    <w:bottom w:val="single" w:color="000000" w:sz="4"/>
                    <w:right w:val="single" w:color="000000" w:sz="4"/>
                  </w:tcBorders>
                  <w:vAlign w:val="bottom"/>
                </w:tcPr>
                <w:p>
                  <w:pPr>
                    <w:jc w:val="center"/>
                  </w:pPr>
                  <w:r>
                    <w:rPr>
                      <w:sz w:val="21"/>
                    </w:rPr>
                    <w:t>28aaa</w:t>
                  </w:r>
                  <w:r>
                    <w:rPr>
                      <w:sz w:val="21"/>
                    </w:rPr>
                    <w:t>（</w:t>
                  </w:r>
                  <w:r>
                    <w:rPr>
                      <w:sz w:val="21"/>
                    </w:rPr>
                    <w:t>S</w:t>
                  </w:r>
                  <w:r>
                    <w:rPr>
                      <w:sz w:val="21"/>
                    </w:rPr>
                    <w:t>）</w:t>
                  </w:r>
                  <w:r>
                    <w:rPr>
                      <w:sz w:val="21"/>
                    </w:rPr>
                    <w:t>-sterane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0.006</w:t>
                  </w:r>
                </w:p>
              </w:tc>
            </w:tr>
            <w:tr>
              <w:tc>
                <w:tcPr>
                  <w:tcW w:type="dxa" w:w="799"/>
                  <w:tcBorders>
                    <w:top w:val="none" w:color="000000" w:sz="4"/>
                    <w:left w:val="single" w:color="000000" w:sz="4"/>
                    <w:bottom w:val="single" w:color="000000" w:sz="4"/>
                    <w:right w:val="single" w:color="000000" w:sz="4"/>
                  </w:tcBorders>
                  <w:vAlign w:val="bottom"/>
                </w:tcPr>
                <w:p>
                  <w:pPr>
                    <w:jc w:val="center"/>
                  </w:pPr>
                  <w:r>
                    <w:rPr>
                      <w:sz w:val="21"/>
                    </w:rPr>
                    <w:t>Hentriacontane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0.099</w:t>
                  </w:r>
                </w:p>
              </w:tc>
              <w:tc>
                <w:tcPr>
                  <w:tcW w:type="dxa" w:w="1235"/>
                  <w:tcBorders>
                    <w:top w:val="none" w:color="000000" w:sz="4"/>
                    <w:left w:val="none" w:color="000000" w:sz="4"/>
                    <w:bottom w:val="single" w:color="000000" w:sz="4"/>
                    <w:right w:val="single" w:color="000000" w:sz="4"/>
                  </w:tcBorders>
                  <w:vAlign w:val="bottom"/>
                </w:tcPr>
                <w:p>
                  <w:pPr>
                    <w:jc w:val="center"/>
                  </w:pPr>
                  <w:r>
                    <w:rPr>
                      <w:sz w:val="21"/>
                    </w:rPr>
                    <w:t>Benzo(e)pyrene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0.010</w:t>
                  </w:r>
                </w:p>
              </w:tc>
              <w:tc>
                <w:tcPr>
                  <w:tcW w:type="dxa" w:w="1508"/>
                  <w:tcBorders>
                    <w:top w:val="none" w:color="000000" w:sz="4"/>
                    <w:left w:val="none" w:color="000000" w:sz="4"/>
                    <w:bottom w:val="single" w:color="000000" w:sz="4"/>
                    <w:right w:val="single" w:color="000000" w:sz="4"/>
                  </w:tcBorders>
                  <w:vAlign w:val="bottom"/>
                </w:tcPr>
                <w:p>
                  <w:pPr>
                    <w:jc w:val="center"/>
                  </w:pPr>
                  <w:r>
                    <w:rPr>
                      <w:sz w:val="21"/>
                    </w:rPr>
                    <w:t>28abb</w:t>
                  </w:r>
                  <w:r>
                    <w:rPr>
                      <w:sz w:val="21"/>
                    </w:rPr>
                    <w:t>（</w:t>
                  </w:r>
                  <w:r>
                    <w:rPr>
                      <w:sz w:val="21"/>
                    </w:rPr>
                    <w:t>R</w:t>
                  </w:r>
                  <w:r>
                    <w:rPr>
                      <w:sz w:val="21"/>
                    </w:rPr>
                    <w:t>）</w:t>
                  </w:r>
                  <w:r>
                    <w:rPr>
                      <w:sz w:val="21"/>
                    </w:rPr>
                    <w:t>-sterane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0.008</w:t>
                  </w:r>
                </w:p>
              </w:tc>
            </w:tr>
            <w:tr>
              <w:tc>
                <w:tcPr>
                  <w:tcW w:type="dxa" w:w="799"/>
                  <w:tcBorders>
                    <w:top w:val="none" w:color="000000" w:sz="4"/>
                    <w:left w:val="single" w:color="000000" w:sz="4"/>
                    <w:bottom w:val="single" w:color="000000" w:sz="4"/>
                    <w:right w:val="single" w:color="000000" w:sz="4"/>
                  </w:tcBorders>
                  <w:vAlign w:val="bottom"/>
                </w:tcPr>
                <w:p>
                  <w:pPr>
                    <w:jc w:val="center"/>
                  </w:pPr>
                  <w:r>
                    <w:rPr>
                      <w:sz w:val="21"/>
                    </w:rPr>
                    <w:t>Dotriacontane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0.087</w:t>
                  </w:r>
                </w:p>
              </w:tc>
              <w:tc>
                <w:tcPr>
                  <w:tcW w:type="dxa" w:w="1235"/>
                  <w:tcBorders>
                    <w:top w:val="none" w:color="000000" w:sz="4"/>
                    <w:left w:val="none" w:color="000000" w:sz="4"/>
                    <w:bottom w:val="single" w:color="000000" w:sz="4"/>
                    <w:right w:val="single" w:color="000000" w:sz="4"/>
                  </w:tcBorders>
                  <w:vAlign w:val="bottom"/>
                </w:tcPr>
                <w:p>
                  <w:pPr>
                    <w:jc w:val="center"/>
                  </w:pPr>
                  <w:r>
                    <w:rPr>
                      <w:sz w:val="21"/>
                    </w:rPr>
                    <w:t>Benzo(a)pyrene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0.010</w:t>
                  </w:r>
                </w:p>
              </w:tc>
              <w:tc>
                <w:tcPr>
                  <w:tcW w:type="dxa" w:w="1508"/>
                  <w:tcBorders>
                    <w:top w:val="none" w:color="000000" w:sz="4"/>
                    <w:left w:val="none" w:color="000000" w:sz="4"/>
                    <w:bottom w:val="single" w:color="000000" w:sz="4"/>
                    <w:right w:val="single" w:color="000000" w:sz="4"/>
                  </w:tcBorders>
                  <w:vAlign w:val="bottom"/>
                </w:tcPr>
                <w:p>
                  <w:pPr>
                    <w:jc w:val="center"/>
                  </w:pPr>
                  <w:r>
                    <w:rPr>
                      <w:sz w:val="21"/>
                    </w:rPr>
                    <w:t>28abb</w:t>
                  </w:r>
                  <w:r>
                    <w:rPr>
                      <w:sz w:val="21"/>
                    </w:rPr>
                    <w:t>（</w:t>
                  </w:r>
                  <w:r>
                    <w:rPr>
                      <w:sz w:val="21"/>
                    </w:rPr>
                    <w:t>S</w:t>
                  </w:r>
                  <w:r>
                    <w:rPr>
                      <w:sz w:val="21"/>
                    </w:rPr>
                    <w:t>）</w:t>
                  </w:r>
                  <w:r>
                    <w:rPr>
                      <w:sz w:val="21"/>
                    </w:rPr>
                    <w:t>-sterane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0.008</w:t>
                  </w:r>
                </w:p>
              </w:tc>
            </w:tr>
            <w:tr>
              <w:tc>
                <w:tcPr>
                  <w:tcW w:type="dxa" w:w="799"/>
                  <w:tcBorders>
                    <w:top w:val="none" w:color="000000" w:sz="4"/>
                    <w:left w:val="single" w:color="000000" w:sz="4"/>
                    <w:bottom w:val="single" w:color="000000" w:sz="4"/>
                    <w:right w:val="single" w:color="000000" w:sz="4"/>
                  </w:tcBorders>
                  <w:vAlign w:val="bottom"/>
                </w:tcPr>
                <w:p>
                  <w:pPr>
                    <w:jc w:val="center"/>
                  </w:pPr>
                  <w:r>
                    <w:rPr>
                      <w:sz w:val="21"/>
                    </w:rPr>
                    <w:t>Tritriacontane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0.087</w:t>
                  </w:r>
                </w:p>
              </w:tc>
              <w:tc>
                <w:tcPr>
                  <w:tcW w:type="dxa" w:w="1235"/>
                  <w:tcBorders>
                    <w:top w:val="none" w:color="000000" w:sz="4"/>
                    <w:left w:val="none" w:color="000000" w:sz="4"/>
                    <w:bottom w:val="single" w:color="000000" w:sz="4"/>
                    <w:right w:val="single" w:color="000000" w:sz="4"/>
                  </w:tcBorders>
                  <w:vAlign w:val="bottom"/>
                </w:tcPr>
                <w:p>
                  <w:pPr>
                    <w:jc w:val="center"/>
                  </w:pPr>
                  <w:r>
                    <w:rPr>
                      <w:sz w:val="21"/>
                    </w:rPr>
                    <w:t>Perylene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0.010</w:t>
                  </w:r>
                </w:p>
              </w:tc>
              <w:tc>
                <w:tcPr>
                  <w:tcW w:type="dxa" w:w="1508"/>
                  <w:tcBorders>
                    <w:top w:val="none" w:color="000000" w:sz="4"/>
                    <w:left w:val="none" w:color="000000" w:sz="4"/>
                    <w:bottom w:val="single" w:color="000000" w:sz="4"/>
                    <w:right w:val="single" w:color="000000" w:sz="4"/>
                  </w:tcBorders>
                  <w:vAlign w:val="bottom"/>
                </w:tcPr>
                <w:p>
                  <w:pPr>
                    <w:jc w:val="center"/>
                  </w:pPr>
                  <w:r>
                    <w:rPr>
                      <w:sz w:val="21"/>
                    </w:rPr>
                    <w:t>28aaa</w:t>
                  </w:r>
                  <w:r>
                    <w:rPr>
                      <w:sz w:val="21"/>
                    </w:rPr>
                    <w:t>（</w:t>
                  </w:r>
                  <w:r>
                    <w:rPr>
                      <w:sz w:val="21"/>
                    </w:rPr>
                    <w:t>R</w:t>
                  </w:r>
                  <w:r>
                    <w:rPr>
                      <w:sz w:val="21"/>
                    </w:rPr>
                    <w:t>）</w:t>
                  </w:r>
                  <w:r>
                    <w:rPr>
                      <w:sz w:val="21"/>
                    </w:rPr>
                    <w:t>-sterane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0.008</w:t>
                  </w:r>
                </w:p>
              </w:tc>
            </w:tr>
            <w:tr>
              <w:tc>
                <w:tcPr>
                  <w:tcW w:type="dxa" w:w="799"/>
                  <w:tcBorders>
                    <w:top w:val="none" w:color="000000" w:sz="4"/>
                    <w:left w:val="single" w:color="000000" w:sz="4"/>
                    <w:bottom w:val="single" w:color="000000" w:sz="4"/>
                    <w:right w:val="single" w:color="000000" w:sz="4"/>
                  </w:tcBorders>
                  <w:vAlign w:val="bottom"/>
                </w:tcPr>
                <w:p>
                  <w:pPr>
                    <w:jc w:val="center"/>
                  </w:pPr>
                  <w:r>
                    <w:rPr>
                      <w:sz w:val="21"/>
                    </w:rPr>
                    <w:t>Tetracontane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0.087</w:t>
                  </w:r>
                </w:p>
              </w:tc>
              <w:tc>
                <w:tcPr>
                  <w:tcW w:type="dxa" w:w="1235"/>
                  <w:tcBorders>
                    <w:top w:val="none" w:color="000000" w:sz="4"/>
                    <w:left w:val="none" w:color="000000" w:sz="4"/>
                    <w:bottom w:val="single" w:color="000000" w:sz="4"/>
                    <w:right w:val="single" w:color="000000" w:sz="4"/>
                  </w:tcBorders>
                  <w:vAlign w:val="bottom"/>
                </w:tcPr>
                <w:p>
                  <w:pPr>
                    <w:jc w:val="center"/>
                  </w:pPr>
                  <w:r>
                    <w:rPr>
                      <w:sz w:val="21"/>
                    </w:rPr>
                    <w:t>Indeno(cd)fluoranthene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0.007</w:t>
                  </w:r>
                </w:p>
              </w:tc>
              <w:tc>
                <w:tcPr>
                  <w:tcW w:type="dxa" w:w="1508"/>
                  <w:tcBorders>
                    <w:top w:val="none" w:color="000000" w:sz="4"/>
                    <w:left w:val="none" w:color="000000" w:sz="4"/>
                    <w:bottom w:val="single" w:color="000000" w:sz="4"/>
                    <w:right w:val="single" w:color="000000" w:sz="4"/>
                  </w:tcBorders>
                  <w:vAlign w:val="bottom"/>
                </w:tcPr>
                <w:p>
                  <w:pPr>
                    <w:jc w:val="center"/>
                  </w:pPr>
                  <w:r>
                    <w:rPr>
                      <w:sz w:val="21"/>
                    </w:rPr>
                    <w:t>29aaa</w:t>
                  </w:r>
                  <w:r>
                    <w:rPr>
                      <w:sz w:val="21"/>
                    </w:rPr>
                    <w:t>（</w:t>
                  </w:r>
                  <w:r>
                    <w:rPr>
                      <w:sz w:val="21"/>
                    </w:rPr>
                    <w:t>S</w:t>
                  </w:r>
                  <w:r>
                    <w:rPr>
                      <w:sz w:val="21"/>
                    </w:rPr>
                    <w:t>）</w:t>
                  </w:r>
                  <w:r>
                    <w:rPr>
                      <w:sz w:val="21"/>
                    </w:rPr>
                    <w:t>-sterane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0.008</w:t>
                  </w:r>
                </w:p>
              </w:tc>
            </w:tr>
            <w:tr>
              <w:tc>
                <w:tcPr>
                  <w:tcW w:type="dxa" w:w="799"/>
                  <w:tcBorders>
                    <w:top w:val="none" w:color="000000" w:sz="4"/>
                    <w:left w:val="single" w:color="000000" w:sz="4"/>
                    <w:bottom w:val="single" w:color="000000" w:sz="4"/>
                    <w:right w:val="single" w:color="000000" w:sz="4"/>
                  </w:tcBorders>
                  <w:vAlign w:val="bottom"/>
                </w:tcPr>
                <w:p>
                  <w:pPr>
                    <w:jc w:val="both"/>
                  </w:pPr>
                </w:p>
              </w:tc>
              <w:tc>
                <w:tcPr>
                  <w:tcW w:type="dxa" w:w="681"/>
                  <w:tcBorders>
                    <w:top w:val="none" w:color="000000" w:sz="4"/>
                    <w:left w:val="none" w:color="000000" w:sz="4"/>
                    <w:bottom w:val="single" w:color="000000" w:sz="4"/>
                    <w:right w:val="single" w:color="000000" w:sz="4"/>
                  </w:tcBorders>
                  <w:vAlign w:val="bottom"/>
                </w:tcPr>
                <w:p>
                  <w:pPr>
                    <w:jc w:val="both"/>
                  </w:pPr>
                </w:p>
              </w:tc>
              <w:tc>
                <w:tcPr>
                  <w:tcW w:type="dxa" w:w="1235"/>
                  <w:tcBorders>
                    <w:top w:val="none" w:color="000000" w:sz="4"/>
                    <w:left w:val="none" w:color="000000" w:sz="4"/>
                    <w:bottom w:val="single" w:color="000000" w:sz="4"/>
                    <w:right w:val="single" w:color="000000" w:sz="4"/>
                  </w:tcBorders>
                  <w:vAlign w:val="bottom"/>
                </w:tcPr>
                <w:p>
                  <w:pPr>
                    <w:jc w:val="center"/>
                  </w:pPr>
                  <w:r>
                    <w:rPr>
                      <w:sz w:val="21"/>
                    </w:rPr>
                    <w:t>Indeno(cd)pyrene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0.007</w:t>
                  </w:r>
                </w:p>
              </w:tc>
              <w:tc>
                <w:tcPr>
                  <w:tcW w:type="dxa" w:w="1508"/>
                  <w:tcBorders>
                    <w:top w:val="none" w:color="000000" w:sz="4"/>
                    <w:left w:val="none" w:color="000000" w:sz="4"/>
                    <w:bottom w:val="single" w:color="000000" w:sz="4"/>
                    <w:right w:val="single" w:color="000000" w:sz="4"/>
                  </w:tcBorders>
                  <w:vAlign w:val="bottom"/>
                </w:tcPr>
                <w:p>
                  <w:pPr>
                    <w:jc w:val="center"/>
                  </w:pPr>
                  <w:r>
                    <w:rPr>
                      <w:sz w:val="21"/>
                    </w:rPr>
                    <w:t>29abb</w:t>
                  </w:r>
                  <w:r>
                    <w:rPr>
                      <w:sz w:val="21"/>
                    </w:rPr>
                    <w:t>（</w:t>
                  </w:r>
                  <w:r>
                    <w:rPr>
                      <w:sz w:val="21"/>
                    </w:rPr>
                    <w:t>R</w:t>
                  </w:r>
                  <w:r>
                    <w:rPr>
                      <w:sz w:val="21"/>
                    </w:rPr>
                    <w:t>）</w:t>
                  </w:r>
                  <w:r>
                    <w:rPr>
                      <w:sz w:val="21"/>
                    </w:rPr>
                    <w:t>-sterane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0.021</w:t>
                  </w:r>
                </w:p>
              </w:tc>
            </w:tr>
            <w:tr>
              <w:tc>
                <w:tcPr>
                  <w:tcW w:type="dxa" w:w="799"/>
                  <w:tcBorders>
                    <w:top w:val="none" w:color="000000" w:sz="4"/>
                    <w:left w:val="single" w:color="000000" w:sz="4"/>
                    <w:bottom w:val="single" w:color="000000" w:sz="4"/>
                    <w:right w:val="single" w:color="000000" w:sz="4"/>
                  </w:tcBorders>
                  <w:vAlign w:val="bottom"/>
                </w:tcPr>
                <w:p>
                  <w:pPr>
                    <w:jc w:val="both"/>
                  </w:pPr>
                </w:p>
              </w:tc>
              <w:tc>
                <w:tcPr>
                  <w:tcW w:type="dxa" w:w="681"/>
                  <w:tcBorders>
                    <w:top w:val="none" w:color="000000" w:sz="4"/>
                    <w:left w:val="none" w:color="000000" w:sz="4"/>
                    <w:bottom w:val="single" w:color="000000" w:sz="4"/>
                    <w:right w:val="single" w:color="000000" w:sz="4"/>
                  </w:tcBorders>
                  <w:vAlign w:val="bottom"/>
                </w:tcPr>
                <w:p>
                  <w:pPr>
                    <w:jc w:val="both"/>
                  </w:pPr>
                </w:p>
              </w:tc>
              <w:tc>
                <w:tcPr>
                  <w:tcW w:type="dxa" w:w="1235"/>
                  <w:tcBorders>
                    <w:top w:val="none" w:color="000000" w:sz="4"/>
                    <w:left w:val="none" w:color="000000" w:sz="4"/>
                    <w:bottom w:val="single" w:color="000000" w:sz="4"/>
                    <w:right w:val="single" w:color="000000" w:sz="4"/>
                  </w:tcBorders>
                  <w:vAlign w:val="bottom"/>
                </w:tcPr>
                <w:p>
                  <w:pPr>
                    <w:jc w:val="center"/>
                  </w:pPr>
                  <w:r>
                    <w:rPr>
                      <w:sz w:val="21"/>
                    </w:rPr>
                    <w:t>Picene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0.007</w:t>
                  </w:r>
                </w:p>
              </w:tc>
              <w:tc>
                <w:tcPr>
                  <w:tcW w:type="dxa" w:w="1508"/>
                  <w:tcBorders>
                    <w:top w:val="none" w:color="000000" w:sz="4"/>
                    <w:left w:val="none" w:color="000000" w:sz="4"/>
                    <w:bottom w:val="single" w:color="000000" w:sz="4"/>
                    <w:right w:val="single" w:color="000000" w:sz="4"/>
                  </w:tcBorders>
                  <w:vAlign w:val="bottom"/>
                </w:tcPr>
                <w:p>
                  <w:pPr>
                    <w:jc w:val="center"/>
                  </w:pPr>
                  <w:r>
                    <w:rPr>
                      <w:sz w:val="21"/>
                    </w:rPr>
                    <w:t>29abb</w:t>
                  </w:r>
                  <w:r>
                    <w:rPr>
                      <w:sz w:val="21"/>
                    </w:rPr>
                    <w:t>（</w:t>
                  </w:r>
                  <w:r>
                    <w:rPr>
                      <w:sz w:val="21"/>
                    </w:rPr>
                    <w:t>S</w:t>
                  </w:r>
                  <w:r>
                    <w:rPr>
                      <w:sz w:val="21"/>
                    </w:rPr>
                    <w:t>）</w:t>
                  </w:r>
                  <w:r>
                    <w:rPr>
                      <w:sz w:val="21"/>
                    </w:rPr>
                    <w:t>-sterane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0.038</w:t>
                  </w:r>
                </w:p>
              </w:tc>
            </w:tr>
            <w:tr>
              <w:tc>
                <w:tcPr>
                  <w:tcW w:type="dxa" w:w="799"/>
                  <w:tcBorders>
                    <w:top w:val="none" w:color="000000" w:sz="4"/>
                    <w:left w:val="single" w:color="000000" w:sz="4"/>
                    <w:bottom w:val="single" w:color="000000" w:sz="4"/>
                    <w:right w:val="single" w:color="000000" w:sz="4"/>
                  </w:tcBorders>
                  <w:vAlign w:val="bottom"/>
                </w:tcPr>
                <w:p>
                  <w:pPr>
                    <w:jc w:val="both"/>
                  </w:pPr>
                </w:p>
              </w:tc>
              <w:tc>
                <w:tcPr>
                  <w:tcW w:type="dxa" w:w="681"/>
                  <w:tcBorders>
                    <w:top w:val="none" w:color="000000" w:sz="4"/>
                    <w:left w:val="none" w:color="000000" w:sz="4"/>
                    <w:bottom w:val="single" w:color="000000" w:sz="4"/>
                    <w:right w:val="single" w:color="000000" w:sz="4"/>
                  </w:tcBorders>
                  <w:vAlign w:val="bottom"/>
                </w:tcPr>
                <w:p>
                  <w:pPr>
                    <w:jc w:val="both"/>
                  </w:pPr>
                </w:p>
              </w:tc>
              <w:tc>
                <w:tcPr>
                  <w:tcW w:type="dxa" w:w="1235"/>
                  <w:tcBorders>
                    <w:top w:val="none" w:color="000000" w:sz="4"/>
                    <w:left w:val="none" w:color="000000" w:sz="4"/>
                    <w:bottom w:val="single" w:color="000000" w:sz="4"/>
                    <w:right w:val="single" w:color="000000" w:sz="4"/>
                  </w:tcBorders>
                  <w:vAlign w:val="bottom"/>
                </w:tcPr>
                <w:p>
                  <w:pPr>
                    <w:jc w:val="center"/>
                  </w:pPr>
                  <w:r>
                    <w:rPr>
                      <w:sz w:val="21"/>
                    </w:rPr>
                    <w:t>Dibenzo[a,h]anthrancene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0.035</w:t>
                  </w:r>
                </w:p>
              </w:tc>
              <w:tc>
                <w:tcPr>
                  <w:tcW w:type="dxa" w:w="1508"/>
                  <w:tcBorders>
                    <w:top w:val="none" w:color="000000" w:sz="4"/>
                    <w:left w:val="none" w:color="000000" w:sz="4"/>
                    <w:bottom w:val="single" w:color="000000" w:sz="4"/>
                    <w:right w:val="single" w:color="000000" w:sz="4"/>
                  </w:tcBorders>
                  <w:vAlign w:val="bottom"/>
                </w:tcPr>
                <w:p>
                  <w:pPr>
                    <w:jc w:val="center"/>
                  </w:pPr>
                  <w:r>
                    <w:rPr>
                      <w:sz w:val="21"/>
                    </w:rPr>
                    <w:t>29aaa</w:t>
                  </w:r>
                  <w:r>
                    <w:rPr>
                      <w:sz w:val="21"/>
                    </w:rPr>
                    <w:t>（</w:t>
                  </w:r>
                  <w:r>
                    <w:rPr>
                      <w:sz w:val="21"/>
                    </w:rPr>
                    <w:t>R</w:t>
                  </w:r>
                  <w:r>
                    <w:rPr>
                      <w:sz w:val="21"/>
                    </w:rPr>
                    <w:t>）</w:t>
                  </w:r>
                  <w:r>
                    <w:rPr>
                      <w:sz w:val="21"/>
                    </w:rPr>
                    <w:t>-sterane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0.038</w:t>
                  </w:r>
                </w:p>
              </w:tc>
            </w:tr>
            <w:tr>
              <w:tc>
                <w:tcPr>
                  <w:tcW w:type="dxa" w:w="799"/>
                  <w:tcBorders>
                    <w:top w:val="none" w:color="000000" w:sz="4"/>
                    <w:left w:val="single" w:color="000000" w:sz="4"/>
                    <w:bottom w:val="single" w:color="000000" w:sz="4"/>
                    <w:right w:val="single" w:color="000000" w:sz="4"/>
                  </w:tcBorders>
                  <w:vAlign w:val="bottom"/>
                </w:tcPr>
                <w:p>
                  <w:pPr>
                    <w:jc w:val="both"/>
                  </w:pPr>
                </w:p>
              </w:tc>
              <w:tc>
                <w:tcPr>
                  <w:tcW w:type="dxa" w:w="681"/>
                  <w:tcBorders>
                    <w:top w:val="none" w:color="000000" w:sz="4"/>
                    <w:left w:val="none" w:color="000000" w:sz="4"/>
                    <w:bottom w:val="single" w:color="000000" w:sz="4"/>
                    <w:right w:val="single" w:color="000000" w:sz="4"/>
                  </w:tcBorders>
                  <w:vAlign w:val="bottom"/>
                </w:tcPr>
                <w:p>
                  <w:pPr>
                    <w:jc w:val="both"/>
                  </w:pPr>
                </w:p>
              </w:tc>
              <w:tc>
                <w:tcPr>
                  <w:tcW w:type="dxa" w:w="1235"/>
                  <w:tcBorders>
                    <w:top w:val="none" w:color="000000" w:sz="4"/>
                    <w:left w:val="none" w:color="000000" w:sz="4"/>
                    <w:bottom w:val="single" w:color="000000" w:sz="4"/>
                    <w:right w:val="single" w:color="000000" w:sz="4"/>
                  </w:tcBorders>
                  <w:vAlign w:val="bottom"/>
                </w:tcPr>
                <w:p>
                  <w:pPr>
                    <w:jc w:val="center"/>
                  </w:pPr>
                  <w:r>
                    <w:rPr>
                      <w:sz w:val="21"/>
                    </w:rPr>
                    <w:t>Benzo(ghi)perylene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0.028</w:t>
                  </w:r>
                </w:p>
              </w:tc>
              <w:tc>
                <w:tcPr>
                  <w:tcW w:type="dxa" w:w="1508"/>
                  <w:tcBorders>
                    <w:top w:val="none" w:color="000000" w:sz="4"/>
                    <w:left w:val="none" w:color="000000" w:sz="4"/>
                    <w:bottom w:val="single" w:color="000000" w:sz="4"/>
                    <w:right w:val="single" w:color="000000" w:sz="4"/>
                  </w:tcBorders>
                  <w:vAlign w:val="bottom"/>
                </w:tcPr>
                <w:p>
                  <w:pPr>
                    <w:jc w:val="both"/>
                  </w:pPr>
                </w:p>
              </w:tc>
              <w:tc>
                <w:tcPr>
                  <w:tcW w:type="dxa" w:w="681"/>
                  <w:tcBorders>
                    <w:top w:val="none" w:color="000000" w:sz="4"/>
                    <w:left w:val="none" w:color="000000" w:sz="4"/>
                    <w:bottom w:val="single" w:color="000000" w:sz="4"/>
                    <w:right w:val="single" w:color="000000" w:sz="4"/>
                  </w:tcBorders>
                  <w:vAlign w:val="bottom"/>
                </w:tcPr>
                <w:p>
                  <w:pPr>
                    <w:jc w:val="both"/>
                  </w:pPr>
                </w:p>
              </w:tc>
            </w:tr>
            <w:tr>
              <w:tc>
                <w:tcPr>
                  <w:tcW w:type="dxa" w:w="799"/>
                  <w:tcBorders>
                    <w:top w:val="none" w:color="000000" w:sz="4"/>
                    <w:left w:val="single" w:color="000000" w:sz="4"/>
                    <w:bottom w:val="single" w:color="000000" w:sz="4"/>
                    <w:right w:val="single" w:color="000000" w:sz="4"/>
                  </w:tcBorders>
                  <w:vAlign w:val="bottom"/>
                </w:tcPr>
                <w:p>
                  <w:pPr>
                    <w:jc w:val="both"/>
                  </w:pPr>
                </w:p>
              </w:tc>
              <w:tc>
                <w:tcPr>
                  <w:tcW w:type="dxa" w:w="681"/>
                  <w:tcBorders>
                    <w:top w:val="none" w:color="000000" w:sz="4"/>
                    <w:left w:val="none" w:color="000000" w:sz="4"/>
                    <w:bottom w:val="single" w:color="000000" w:sz="4"/>
                    <w:right w:val="single" w:color="000000" w:sz="4"/>
                  </w:tcBorders>
                  <w:vAlign w:val="bottom"/>
                </w:tcPr>
                <w:p>
                  <w:pPr>
                    <w:jc w:val="both"/>
                  </w:pPr>
                </w:p>
              </w:tc>
              <w:tc>
                <w:tcPr>
                  <w:tcW w:type="dxa" w:w="1235"/>
                  <w:tcBorders>
                    <w:top w:val="none" w:color="000000" w:sz="4"/>
                    <w:left w:val="none" w:color="000000" w:sz="4"/>
                    <w:bottom w:val="single" w:color="000000" w:sz="4"/>
                    <w:right w:val="single" w:color="000000" w:sz="4"/>
                  </w:tcBorders>
                  <w:vAlign w:val="bottom"/>
                </w:tcPr>
                <w:p>
                  <w:pPr>
                    <w:jc w:val="center"/>
                  </w:pPr>
                  <w:r>
                    <w:rPr>
                      <w:sz w:val="21"/>
                    </w:rPr>
                    <w:t>Coronene</w:t>
                  </w:r>
                </w:p>
              </w:tc>
              <w:tc>
                <w:tcPr>
                  <w:tcW w:type="dxa" w:w="681"/>
                  <w:tcBorders>
                    <w:top w:val="none" w:color="000000" w:sz="4"/>
                    <w:left w:val="none" w:color="000000" w:sz="4"/>
                    <w:bottom w:val="single" w:color="000000" w:sz="4"/>
                    <w:right w:val="single" w:color="000000" w:sz="4"/>
                  </w:tcBorders>
                  <w:vAlign w:val="bottom"/>
                </w:tcPr>
                <w:p>
                  <w:pPr>
                    <w:jc w:val="center"/>
                  </w:pPr>
                  <w:r>
                    <w:rPr>
                      <w:sz w:val="21"/>
                    </w:rPr>
                    <w:t>0.008</w:t>
                  </w:r>
                </w:p>
              </w:tc>
              <w:tc>
                <w:tcPr>
                  <w:tcW w:type="dxa" w:w="1508"/>
                  <w:tcBorders>
                    <w:top w:val="none" w:color="000000" w:sz="4"/>
                    <w:left w:val="none" w:color="000000" w:sz="4"/>
                    <w:bottom w:val="single" w:color="000000" w:sz="4"/>
                    <w:right w:val="single" w:color="000000" w:sz="4"/>
                  </w:tcBorders>
                  <w:vAlign w:val="bottom"/>
                </w:tcPr>
                <w:p>
                  <w:pPr>
                    <w:jc w:val="both"/>
                  </w:pPr>
                </w:p>
              </w:tc>
              <w:tc>
                <w:tcPr>
                  <w:tcW w:type="dxa" w:w="681"/>
                  <w:tcBorders>
                    <w:top w:val="none" w:color="000000" w:sz="4"/>
                    <w:left w:val="none" w:color="000000" w:sz="4"/>
                    <w:bottom w:val="single" w:color="000000" w:sz="4"/>
                    <w:right w:val="single" w:color="000000" w:sz="4"/>
                  </w:tcBorders>
                  <w:vAlign w:val="bottom"/>
                </w:tcPr>
                <w:p>
                  <w:pPr>
                    <w:jc w:val="both"/>
                  </w:pPr>
                </w:p>
              </w:tc>
            </w:tr>
          </w:tbl>
          <w:p>
            <w:r>
              <w:rPr/>
              <w:t xml:space="preserve"> </w:t>
            </w:r>
          </w:p>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1.采购代理机构：本项目是指广东品尚招标有限公司，负责整个采购活动的组织，依法负责编制和发布招标文件，对招标文件拥有最终的解释权，不以任何身份出任评标委员会成员。</w:t>
      </w:r>
    </w:p>
    <w:p>
      <w:pPr>
        <w:ind w:firstLine="480"/>
      </w:pPr>
      <w:r>
        <w:rPr/>
        <w:t>2.采购人：本项目是指</w:t>
      </w:r>
      <w:r>
        <w:rPr/>
        <w:t>广东省广州生态环境监测中心站</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2</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不兼中：本项目兼投不兼中，每个投标人最多只能被确定为1个采购包的第一中标候选人。本项目按采购包的顺序进行评审，每个采购包按照评标总得分由高到低的顺序推荐中标候选人。已获得采购包一的第一中标候选人资格的，将不具有采购包二的候选人推荐资格；采购包二从具有中标候选人资格的投标人中，推荐排名最高的投标人为第一中标候选人，排名次高的投标供应商为第二中标候选人，以此类推。</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采购机构代理服务收费标准：参照广州市工程招标代理行业协会关于印发《广州市招标代理服务费计费规则》的通知（穗招代理协[2017]号）执行。</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纸质投标文件及备用电子响应文件的递交，1、递交时间：投标截止时间前递交 2、递交地点：广州市越秀区西湖路12号广百商务大厦（旧翼）1902-1903室广东品尚招标有限公司 3、递交方式：现场方式或邮递方式递交，如采用邮递方式递交，供应商须保证在投标截止时间前寄达递交地点（以邮递签收时间为准），收件人：游龙，联系电话：13688883922</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冯先生</w:t>
      </w:r>
    </w:p>
    <w:p>
      <w:pPr>
        <w:ind w:firstLine="480"/>
      </w:pPr>
      <w:r>
        <w:rPr/>
        <w:t>电话：</w:t>
      </w:r>
      <w:r>
        <w:rPr/>
        <w:t>020-83636971</w:t>
      </w:r>
    </w:p>
    <w:p>
      <w:pPr>
        <w:ind w:firstLine="480"/>
      </w:pPr>
      <w:r>
        <w:rPr/>
        <w:t>传真：</w:t>
      </w:r>
      <w:r>
        <w:rPr/>
        <w:t>020-83636971</w:t>
      </w:r>
    </w:p>
    <w:p>
      <w:pPr>
        <w:ind w:firstLine="480"/>
      </w:pPr>
      <w:r>
        <w:rPr/>
        <w:t>邮箱：</w:t>
      </w:r>
      <w:r>
        <w:rPr/>
        <w:t>gdpszb@163.com</w:t>
      </w:r>
    </w:p>
    <w:p>
      <w:pPr>
        <w:ind w:firstLine="480"/>
      </w:pPr>
      <w:r>
        <w:rPr/>
        <w:t>地址：</w:t>
      </w:r>
      <w:r>
        <w:rPr/>
        <w:t>广州市越秀区西湖路12号广百商务楼1902-1903房</w:t>
      </w:r>
    </w:p>
    <w:p>
      <w:pPr>
        <w:ind w:firstLine="480"/>
      </w:pPr>
      <w:r>
        <w:rPr/>
        <w:t>邮编：</w:t>
      </w:r>
      <w:r>
        <w:rPr/>
        <w:t>510030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话：020-38923544</w:t>
      </w:r>
    </w:p>
    <w:p>
      <w:r>
        <w:rPr/>
        <w:t>邮  编：510030</w:t>
      </w:r>
    </w:p>
    <w:p>
      <w:r>
        <w:rPr/>
        <w:t>传  真：020-38923544</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(2023年PM2.5源解析业务化样品采集以及在线源解析服务)：综合评分法,是指投标文件满足招标文件全部实质性要求，且按照评审因素的量化指标评审得分最高的投标人为中标候选人的评标方法。（最低报价不是中标的唯一依据。）</w:t>
      </w:r>
    </w:p>
    <w:p/>
    <w:p>
      <w:r>
        <w:rPr/>
        <w:t>采购包2(2023年PM2.5源解析业务化样品检测及模型分析服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广东品尚招标有限公司</w:t>
      </w:r>
      <w:r>
        <w:rPr/>
        <w:t>统一对外发布。</w:t>
      </w:r>
    </w:p>
    <w:p>
      <w:pPr>
        <w:ind w:firstLine="480"/>
      </w:pPr>
      <w:r>
        <w:rPr/>
        <w:t>（2）对</w:t>
      </w:r>
      <w:r>
        <w:rPr/>
        <w:t>广东品尚招标有限公司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采购包1（2023年PM2.5源解析业务化样品采集以及在线源解析服务）：</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r>
        <w:rPr/>
        <w:t>采购包2（2023年PM2.5源解析业务化样品检测及模型分析服务）：</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采购包1（2023年PM2.5源解析业务化样品采集以及在线源解析服务）：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提供签署及盖章合格的《投标函》。</w:t>
            </w:r>
          </w:p>
        </w:tc>
      </w:tr>
      <w:tr>
        <w:tc>
          <w:tcPr>
            <w:tcW w:type="dxa" w:w="890"/>
          </w:tcPr>
          <w:p>
            <w:r>
              <w:rPr/>
              <w:t>3</w:t>
            </w:r>
          </w:p>
        </w:tc>
        <w:tc>
          <w:tcPr>
            <w:tcW w:type="dxa" w:w="3178"/>
          </w:tcPr>
          <w:p>
            <w:r>
              <w:rPr/>
              <w:t>具有良好的商业信誉和健全的财务会计制度</w:t>
            </w:r>
          </w:p>
        </w:tc>
        <w:tc>
          <w:tcPr>
            <w:tcW w:type="dxa" w:w="4238"/>
          </w:tcPr>
          <w:p>
            <w:r>
              <w:rPr/>
              <w:t>提供签署及盖章合格的《投标函》。</w:t>
            </w:r>
          </w:p>
        </w:tc>
      </w:tr>
      <w:tr>
        <w:tc>
          <w:tcPr>
            <w:tcW w:type="dxa" w:w="890"/>
          </w:tcPr>
          <w:p>
            <w:r>
              <w:rPr/>
              <w:t>4</w:t>
            </w:r>
          </w:p>
        </w:tc>
        <w:tc>
          <w:tcPr>
            <w:tcW w:type="dxa" w:w="3178"/>
          </w:tcPr>
          <w:p>
            <w:r>
              <w:rPr/>
              <w:t>履行合同所必需的设备和专业技术能力</w:t>
            </w:r>
          </w:p>
        </w:tc>
        <w:tc>
          <w:tcPr>
            <w:tcW w:type="dxa" w:w="4238"/>
          </w:tcPr>
          <w:p>
            <w:r>
              <w:rPr/>
              <w:t>提供签署及盖章合格的《投标函》。</w:t>
            </w:r>
          </w:p>
        </w:tc>
      </w:tr>
      <w:tr>
        <w:tc>
          <w:tcPr>
            <w:tcW w:type="dxa" w:w="890"/>
          </w:tcPr>
          <w:p>
            <w:r>
              <w:rPr/>
              <w:t>5</w:t>
            </w:r>
          </w:p>
        </w:tc>
        <w:tc>
          <w:tcPr>
            <w:tcW w:type="dxa" w:w="3178"/>
          </w:tcPr>
          <w:p>
            <w:r>
              <w:rPr/>
              <w:t>参加采购活动前3年内，在经营活动中没有重大违法记录</w:t>
            </w:r>
          </w:p>
        </w:tc>
        <w:tc>
          <w:tcPr>
            <w:tcW w:type="dxa" w:w="4238"/>
          </w:tcPr>
          <w:p>
            <w:r>
              <w:rPr/>
              <w:t>提供签署及盖章合格的《投标函》。</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供应商未被列入“信用中国”网站(www.creditchina.gov.cn)“记录失信被执行人或政府采购严重违法失信行为记录名单或重大税收违法失信主体”记录名单；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查询结果为准，如相关失信记录已失效，供应商需提供相关证明资料。</w:t>
            </w:r>
          </w:p>
        </w:tc>
      </w:tr>
      <w:tr>
        <w:tc>
          <w:tcPr>
            <w:tcW w:type="dxa" w:w="890"/>
          </w:tcPr>
          <w:p>
            <w:r>
              <w:rPr/>
              <w:t>7</w:t>
            </w:r>
          </w:p>
        </w:tc>
        <w:tc>
          <w:tcPr>
            <w:tcW w:type="dxa" w:w="3178"/>
          </w:tcPr>
          <w:p>
            <w:r>
              <w:rPr/>
              <w:t>为采购项目提供整体设计、规范编制或者项目管理、监理、检测等服务的供应商，不得再参加该采购项目的其他采购活动</w:t>
            </w:r>
          </w:p>
        </w:tc>
        <w:tc>
          <w:tcPr>
            <w:tcW w:type="dxa" w:w="4238"/>
          </w:tcPr>
          <w:p>
            <w:r>
              <w:rPr/>
              <w:t>为采购项目提供整体设计、规范编制或者项目管理、监理、检测等服务的供应商，不得再参加该采购项目的其他采购活动：提供签署及盖章合格的《投标函》。</w:t>
            </w:r>
          </w:p>
        </w:tc>
      </w:tr>
      <w:tr>
        <w:tc>
          <w:tcPr>
            <w:tcW w:type="dxa" w:w="890"/>
          </w:tcPr>
          <w:p>
            <w:r>
              <w:rPr/>
              <w:t>8</w:t>
            </w:r>
          </w:p>
        </w:tc>
        <w:tc>
          <w:tcPr>
            <w:tcW w:type="dxa" w:w="3178"/>
          </w:tcPr>
          <w:p>
            <w:r>
              <w:rPr/>
              <w:t>单位负责人为同一人或者存在直接控股、管理关系的不同供应商，不得参加同一合同项下的政府采购活动</w:t>
            </w:r>
          </w:p>
        </w:tc>
        <w:tc>
          <w:tcPr>
            <w:tcW w:type="dxa" w:w="4238"/>
          </w:tcPr>
          <w:p>
            <w:r>
              <w:rPr/>
              <w:t>单位负责人为同一人或者存在直接控股、管理关系的不同供应商，不得参加同一合同项下的政府采购活动：提供签署及盖章合格的《投标函》。</w:t>
            </w:r>
          </w:p>
        </w:tc>
      </w:tr>
      <w:tr>
        <w:tc>
          <w:tcPr>
            <w:tcW w:type="dxa" w:w="890"/>
          </w:tcPr>
          <w:p>
            <w:r>
              <w:rPr/>
              <w:t>9</w:t>
            </w:r>
          </w:p>
        </w:tc>
        <w:tc>
          <w:tcPr>
            <w:tcW w:type="dxa" w:w="3178"/>
          </w:tcPr>
          <w:p>
            <w:r>
              <w:rPr/>
              <w:t>本项目不接受联合体投标</w:t>
            </w:r>
          </w:p>
        </w:tc>
        <w:tc>
          <w:tcPr>
            <w:tcW w:type="dxa" w:w="4238"/>
          </w:tcPr>
          <w:p>
            <w:r>
              <w:rPr/>
              <w:t>本项目不接受联合体投标。</w:t>
            </w:r>
          </w:p>
        </w:tc>
      </w:tr>
      <w:tr>
        <w:tc>
          <w:tcPr>
            <w:tcW w:type="dxa" w:w="890"/>
          </w:tcPr>
          <w:p>
            <w:r>
              <w:rPr/>
              <w:t>10</w:t>
            </w:r>
          </w:p>
        </w:tc>
        <w:tc>
          <w:tcPr>
            <w:tcW w:type="dxa" w:w="3178"/>
          </w:tcPr>
          <w:p>
            <w:r>
              <w:rPr/>
              <w:t>落实政府采购政策需满足的资格要求</w:t>
            </w:r>
          </w:p>
        </w:tc>
        <w:tc>
          <w:tcPr>
            <w:tcW w:type="dxa" w:w="4238"/>
          </w:tcPr>
          <w:p>
            <w:r>
              <w:rPr/>
              <w:t>本项目不属于专门面向中小企业采购的项目。</w:t>
            </w:r>
          </w:p>
        </w:tc>
      </w:tr>
    </w:tbl>
    <w:p/>
    <w:p>
      <w:r>
        <w:rPr/>
        <w:t>采购包2（2023年PM2.5源解析业务化样品检测及模型分析服务）：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提供签署及盖章合格的《投标函》。</w:t>
            </w:r>
          </w:p>
        </w:tc>
      </w:tr>
      <w:tr>
        <w:tc>
          <w:tcPr>
            <w:tcW w:type="dxa" w:w="890"/>
          </w:tcPr>
          <w:p>
            <w:r>
              <w:rPr/>
              <w:t>3</w:t>
            </w:r>
          </w:p>
        </w:tc>
        <w:tc>
          <w:tcPr>
            <w:tcW w:type="dxa" w:w="3178"/>
          </w:tcPr>
          <w:p>
            <w:r>
              <w:rPr/>
              <w:t>具有良好的商业信誉和健全的财务会计制度</w:t>
            </w:r>
          </w:p>
        </w:tc>
        <w:tc>
          <w:tcPr>
            <w:tcW w:type="dxa" w:w="4238"/>
          </w:tcPr>
          <w:p>
            <w:r>
              <w:rPr/>
              <w:t>提供签署及盖章合格的《投标函》。</w:t>
            </w:r>
          </w:p>
        </w:tc>
      </w:tr>
      <w:tr>
        <w:tc>
          <w:tcPr>
            <w:tcW w:type="dxa" w:w="890"/>
          </w:tcPr>
          <w:p>
            <w:r>
              <w:rPr/>
              <w:t>4</w:t>
            </w:r>
          </w:p>
        </w:tc>
        <w:tc>
          <w:tcPr>
            <w:tcW w:type="dxa" w:w="3178"/>
          </w:tcPr>
          <w:p>
            <w:r>
              <w:rPr/>
              <w:t>履行合同所必需的设备和专业技术能力</w:t>
            </w:r>
          </w:p>
        </w:tc>
        <w:tc>
          <w:tcPr>
            <w:tcW w:type="dxa" w:w="4238"/>
          </w:tcPr>
          <w:p>
            <w:r>
              <w:rPr/>
              <w:t>提供签署及盖章合格的《投标函》。</w:t>
            </w:r>
          </w:p>
        </w:tc>
      </w:tr>
      <w:tr>
        <w:tc>
          <w:tcPr>
            <w:tcW w:type="dxa" w:w="890"/>
          </w:tcPr>
          <w:p>
            <w:r>
              <w:rPr/>
              <w:t>5</w:t>
            </w:r>
          </w:p>
        </w:tc>
        <w:tc>
          <w:tcPr>
            <w:tcW w:type="dxa" w:w="3178"/>
          </w:tcPr>
          <w:p>
            <w:r>
              <w:rPr/>
              <w:t>参加采购活动前3年内，在经营活动中没有重大违法记录</w:t>
            </w:r>
          </w:p>
        </w:tc>
        <w:tc>
          <w:tcPr>
            <w:tcW w:type="dxa" w:w="4238"/>
          </w:tcPr>
          <w:p>
            <w:r>
              <w:rPr/>
              <w:t>提供签署及盖章合格的《投标函》。</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供应商未被列入“信用中国”网站(www.creditchina.gov.cn)“记录失信被执行人或政府采购严重违法失信行为记录名单或重大税收违法失信主体”记录名单；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查询结果为准，如相关失信记录已失效，供应商需提供相关证明资料。</w:t>
            </w:r>
          </w:p>
        </w:tc>
      </w:tr>
      <w:tr>
        <w:tc>
          <w:tcPr>
            <w:tcW w:type="dxa" w:w="890"/>
          </w:tcPr>
          <w:p>
            <w:r>
              <w:rPr/>
              <w:t>7</w:t>
            </w:r>
          </w:p>
        </w:tc>
        <w:tc>
          <w:tcPr>
            <w:tcW w:type="dxa" w:w="3178"/>
          </w:tcPr>
          <w:p>
            <w:r>
              <w:rPr/>
              <w:t>为采购项目提供整体设计、规范编制或者项目管理、监理、检测等服务的供应商，不得再参加该采购项目的其他采购活动</w:t>
            </w:r>
          </w:p>
        </w:tc>
        <w:tc>
          <w:tcPr>
            <w:tcW w:type="dxa" w:w="4238"/>
          </w:tcPr>
          <w:p>
            <w:r>
              <w:rPr/>
              <w:t>为采购项目提供整体设计、规范编制或者项目管理、监理、检测等服务的供应商，不得再参加该采购项目的其他采购活动：提供签署及盖章合格的《投标函》。</w:t>
            </w:r>
          </w:p>
        </w:tc>
      </w:tr>
      <w:tr>
        <w:tc>
          <w:tcPr>
            <w:tcW w:type="dxa" w:w="890"/>
          </w:tcPr>
          <w:p>
            <w:r>
              <w:rPr/>
              <w:t>8</w:t>
            </w:r>
          </w:p>
        </w:tc>
        <w:tc>
          <w:tcPr>
            <w:tcW w:type="dxa" w:w="3178"/>
          </w:tcPr>
          <w:p>
            <w:r>
              <w:rPr/>
              <w:t>单位负责人为同一人或者存在直接控股、管理关系的不同供应商，不得参加同一合同项下的政府采购活动</w:t>
            </w:r>
          </w:p>
        </w:tc>
        <w:tc>
          <w:tcPr>
            <w:tcW w:type="dxa" w:w="4238"/>
          </w:tcPr>
          <w:p>
            <w:r>
              <w:rPr/>
              <w:t>单位负责人为同一人或者存在直接控股、管理关系的不同供应商，不得参加同一合同项下的政府采购活动：提供签署及盖章合格的《投标函》。</w:t>
            </w:r>
          </w:p>
        </w:tc>
      </w:tr>
      <w:tr>
        <w:tc>
          <w:tcPr>
            <w:tcW w:type="dxa" w:w="890"/>
          </w:tcPr>
          <w:p>
            <w:r>
              <w:rPr/>
              <w:t>9</w:t>
            </w:r>
          </w:p>
        </w:tc>
        <w:tc>
          <w:tcPr>
            <w:tcW w:type="dxa" w:w="3178"/>
          </w:tcPr>
          <w:p>
            <w:r>
              <w:rPr/>
              <w:t>本项目不接受联合体投标</w:t>
            </w:r>
          </w:p>
        </w:tc>
        <w:tc>
          <w:tcPr>
            <w:tcW w:type="dxa" w:w="4238"/>
          </w:tcPr>
          <w:p>
            <w:r>
              <w:rPr/>
              <w:t>本项目不接受联合体投标。</w:t>
            </w:r>
          </w:p>
        </w:tc>
      </w:tr>
      <w:tr>
        <w:tc>
          <w:tcPr>
            <w:tcW w:type="dxa" w:w="890"/>
          </w:tcPr>
          <w:p>
            <w:r>
              <w:rPr/>
              <w:t>10</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采购包1（2023年PM2.5源解析业务化样品采集以及在线源解析服务）：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符合投标有效期要求</w:t>
            </w:r>
          </w:p>
        </w:tc>
      </w:tr>
      <w:tr>
        <w:tc>
          <w:tcPr>
            <w:tcW w:type="dxa" w:w="890"/>
          </w:tcPr>
          <w:p>
            <w:r>
              <w:rPr/>
              <w:t>2</w:t>
            </w:r>
          </w:p>
        </w:tc>
        <w:tc>
          <w:tcPr>
            <w:tcW w:type="dxa" w:w="3178"/>
          </w:tcPr>
          <w:p>
            <w:r>
              <w:rPr/>
              <w:t>投标文件签署、盖章要求</w:t>
            </w:r>
          </w:p>
        </w:tc>
        <w:tc>
          <w:tcPr>
            <w:tcW w:type="dxa" w:w="4238"/>
          </w:tcPr>
          <w:p>
            <w:r>
              <w:rPr/>
              <w:t>投标文件按照招标文件规定要求签署、盖章</w:t>
            </w:r>
          </w:p>
        </w:tc>
      </w:tr>
      <w:tr>
        <w:tc>
          <w:tcPr>
            <w:tcW w:type="dxa" w:w="890"/>
          </w:tcPr>
          <w:p>
            <w:r>
              <w:rPr/>
              <w:t>3</w:t>
            </w:r>
          </w:p>
        </w:tc>
        <w:tc>
          <w:tcPr>
            <w:tcW w:type="dxa" w:w="3178"/>
          </w:tcPr>
          <w:p>
            <w:r>
              <w:rPr/>
              <w:t>投标报价</w:t>
            </w:r>
          </w:p>
        </w:tc>
        <w:tc>
          <w:tcPr>
            <w:tcW w:type="dxa" w:w="4238"/>
          </w:tcPr>
          <w:p>
            <w:r>
              <w:rPr/>
              <w:t>投标报价是固定价且是唯一的，投标报价没有超出最高限价</w:t>
            </w:r>
          </w:p>
        </w:tc>
      </w:tr>
      <w:tr>
        <w:tc>
          <w:tcPr>
            <w:tcW w:type="dxa" w:w="890"/>
          </w:tcPr>
          <w:p>
            <w:r>
              <w:rPr/>
              <w:t>4</w:t>
            </w:r>
          </w:p>
        </w:tc>
        <w:tc>
          <w:tcPr>
            <w:tcW w:type="dxa" w:w="3178"/>
          </w:tcPr>
          <w:p>
            <w:r>
              <w:rPr/>
              <w:t>其他</w:t>
            </w:r>
          </w:p>
        </w:tc>
        <w:tc>
          <w:tcPr>
            <w:tcW w:type="dxa" w:w="4238"/>
          </w:tcPr>
          <w:p>
            <w:r>
              <w:rPr/>
              <w:t>未出现有关法律、法规、规章或招标文件规定的属于投标无效的情形</w:t>
            </w:r>
          </w:p>
        </w:tc>
      </w:tr>
    </w:tbl>
    <w:p/>
    <w:p>
      <w:r>
        <w:rPr/>
        <w:t>采购包2（2023年PM2.5源解析业务化样品检测及模型分析服务）：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符合投标有效期要求</w:t>
            </w:r>
          </w:p>
        </w:tc>
      </w:tr>
      <w:tr>
        <w:tc>
          <w:tcPr>
            <w:tcW w:type="dxa" w:w="890"/>
          </w:tcPr>
          <w:p>
            <w:r>
              <w:rPr/>
              <w:t>2</w:t>
            </w:r>
          </w:p>
        </w:tc>
        <w:tc>
          <w:tcPr>
            <w:tcW w:type="dxa" w:w="3178"/>
          </w:tcPr>
          <w:p>
            <w:r>
              <w:rPr/>
              <w:t>投标文件签署、盖章要求</w:t>
            </w:r>
          </w:p>
        </w:tc>
        <w:tc>
          <w:tcPr>
            <w:tcW w:type="dxa" w:w="4238"/>
          </w:tcPr>
          <w:p>
            <w:r>
              <w:rPr/>
              <w:t>投标文件按照招标文件规定要求签署、盖章</w:t>
            </w:r>
          </w:p>
        </w:tc>
      </w:tr>
      <w:tr>
        <w:tc>
          <w:tcPr>
            <w:tcW w:type="dxa" w:w="890"/>
          </w:tcPr>
          <w:p>
            <w:r>
              <w:rPr/>
              <w:t>3</w:t>
            </w:r>
          </w:p>
        </w:tc>
        <w:tc>
          <w:tcPr>
            <w:tcW w:type="dxa" w:w="3178"/>
          </w:tcPr>
          <w:p>
            <w:r>
              <w:rPr/>
              <w:t>投标报价</w:t>
            </w:r>
          </w:p>
        </w:tc>
        <w:tc>
          <w:tcPr>
            <w:tcW w:type="dxa" w:w="4238"/>
          </w:tcPr>
          <w:p>
            <w:r>
              <w:rPr/>
              <w:t>投标报价是固定价且是唯一的，投标报价没有超出最高限价</w:t>
            </w:r>
          </w:p>
        </w:tc>
      </w:tr>
      <w:tr>
        <w:tc>
          <w:tcPr>
            <w:tcW w:type="dxa" w:w="890"/>
          </w:tcPr>
          <w:p>
            <w:r>
              <w:rPr/>
              <w:t>4</w:t>
            </w:r>
          </w:p>
        </w:tc>
        <w:tc>
          <w:tcPr>
            <w:tcW w:type="dxa" w:w="3178"/>
          </w:tcPr>
          <w:p>
            <w:r>
              <w:rPr/>
              <w:t>其他</w:t>
            </w:r>
          </w:p>
        </w:tc>
        <w:tc>
          <w:tcPr>
            <w:tcW w:type="dxa" w:w="4238"/>
          </w:tcPr>
          <w:p>
            <w:r>
              <w:rPr/>
              <w:t>未出现有关法律、法规、规章或招标文件规定的属于投标无效的情形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采购包1(2023年PM2.5源解析业务化样品采集以及在线源解析服务):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用户需求书响应情况 (10.0分)</w:t>
            </w:r>
            <w:r>
              <w:rPr/>
              <w:t>，（等次分值选择：</w:t>
            </w:r>
            <w:r>
              <w:rPr/>
              <w:t>0.0;</w:t>
            </w:r>
            <w:r>
              <w:rPr/>
              <w:t>2.0;</w:t>
            </w:r>
            <w:r>
              <w:rPr/>
              <w:t>4.0;</w:t>
            </w:r>
            <w:r>
              <w:rPr/>
              <w:t>6.0;</w:t>
            </w:r>
            <w:r>
              <w:rPr/>
              <w:t>8.0;</w:t>
            </w:r>
            <w:r>
              <w:rPr/>
              <w:t>10.0;</w:t>
            </w:r>
            <w:r>
              <w:rPr/>
              <w:t>）</w:t>
            </w:r>
          </w:p>
        </w:tc>
        <w:tc>
          <w:tcPr>
            <w:tcW w:type="dxa" w:w="5076"/>
          </w:tcPr>
          <w:p>
            <w:pPr>
              <w:jc w:val="left"/>
            </w:pPr>
            <w:r>
              <w:rPr/>
              <w:t>完全满足“采购需求”的，得 10 分； 具有1项负偏离的，得8分； 具有2项负偏离的，得6分； 具有3项负偏离的，得4分； 具有4项负偏离的，得2分； 具有5项及以上负偏离的，得0分。</w:t>
            </w:r>
          </w:p>
        </w:tc>
      </w:tr>
      <w:tr>
        <w:tc>
          <w:tcPr>
            <w:tcW w:type="dxa" w:w="922"/>
            <w:gridSpan w:val="2"/>
            <w:vMerge/>
          </w:tcPr>
          <w:p/>
        </w:tc>
        <w:tc>
          <w:tcPr>
            <w:tcW w:type="dxa" w:w="2307"/>
          </w:tcPr>
          <w:p>
            <w:pPr>
              <w:jc w:val="left"/>
            </w:pPr>
            <w:r>
              <w:rPr/>
              <w:t>实施方案 (10.0分)</w:t>
            </w:r>
            <w:r>
              <w:rPr/>
              <w:t>，（等次分值选择：</w:t>
            </w:r>
            <w:r>
              <w:rPr/>
              <w:t>0.0;</w:t>
            </w:r>
            <w:r>
              <w:rPr/>
              <w:t>3.0;</w:t>
            </w:r>
            <w:r>
              <w:rPr/>
              <w:t>6.0;</w:t>
            </w:r>
            <w:r>
              <w:rPr/>
              <w:t>10.0;</w:t>
            </w:r>
            <w:r>
              <w:rPr/>
              <w:t>）</w:t>
            </w:r>
          </w:p>
        </w:tc>
        <w:tc>
          <w:tcPr>
            <w:tcW w:type="dxa" w:w="5076"/>
          </w:tcPr>
          <w:p>
            <w:pPr>
              <w:jc w:val="left"/>
            </w:pPr>
            <w:r>
              <w:rPr/>
              <w:t>根据投标人提供的实施方案进行评审，包括总体目标要求、工作重点难点分析及对策、计划安排、服务建议等内容。 对项目理解全面独到，编制思路清晰明了，方案切实可行，提供合理完善且针对性强的服务建议，完全满足且优于采购需求，得10分；  对项目理解全面，编制思路清晰，方案合理，提供合理服务建议，完全满足采购需求，得 6 分；  对项目理解片面，编制思路混乱，方案不可行，提供不合理建议或没有提供建议，部分满足采购需求，得 3 分；  其他或无响应，得0分。</w:t>
            </w:r>
          </w:p>
        </w:tc>
      </w:tr>
      <w:tr>
        <w:tc>
          <w:tcPr>
            <w:tcW w:type="dxa" w:w="922"/>
            <w:gridSpan w:val="2"/>
            <w:vMerge/>
          </w:tcPr>
          <w:p/>
        </w:tc>
        <w:tc>
          <w:tcPr>
            <w:tcW w:type="dxa" w:w="2307"/>
          </w:tcPr>
          <w:p>
            <w:pPr>
              <w:jc w:val="left"/>
            </w:pPr>
            <w:r>
              <w:rPr/>
              <w:t>团队分析能力 (8.0分)</w:t>
            </w:r>
          </w:p>
        </w:tc>
        <w:tc>
          <w:tcPr>
            <w:tcW w:type="dxa" w:w="5076"/>
          </w:tcPr>
          <w:p>
            <w:pPr>
              <w:jc w:val="left"/>
            </w:pPr>
            <w:r>
              <w:rPr/>
              <w:t>开展过利用在线单颗粒气溶胶质谱仪对颗粒物污染过程的来源和污染特征的分析，提交过以下类型报告内容的： 提供2020年至今分析年报或2020年至今的春节期间烟花爆竹影响分析报告或文章或提供2020年至今的各类重大活动保障或赛事保障或大气污染防治效果评估等相关报告或提供城市包含多点位（至少2个点）的对比分析报告。以上报告每提供一份得1分，最高得 8 分。  注：提供相关报告原件复印件，无或不按要求提供不得分。</w:t>
            </w:r>
          </w:p>
        </w:tc>
      </w:tr>
      <w:tr>
        <w:tc>
          <w:tcPr>
            <w:tcW w:type="dxa" w:w="922"/>
            <w:gridSpan w:val="2"/>
            <w:vMerge/>
          </w:tcPr>
          <w:p/>
        </w:tc>
        <w:tc>
          <w:tcPr>
            <w:tcW w:type="dxa" w:w="2307"/>
          </w:tcPr>
          <w:p>
            <w:pPr>
              <w:jc w:val="left"/>
            </w:pPr>
            <w:r>
              <w:rPr/>
              <w:t>分析服务质量保证措施 (10.0分)</w:t>
            </w:r>
            <w:r>
              <w:rPr/>
              <w:t>，（等次分值选择：</w:t>
            </w:r>
            <w:r>
              <w:rPr/>
              <w:t>0.0;</w:t>
            </w:r>
            <w:r>
              <w:rPr/>
              <w:t>3.0;</w:t>
            </w:r>
            <w:r>
              <w:rPr/>
              <w:t>6.0;</w:t>
            </w:r>
            <w:r>
              <w:rPr/>
              <w:t>10.0;</w:t>
            </w:r>
            <w:r>
              <w:rPr/>
              <w:t>）</w:t>
            </w:r>
          </w:p>
        </w:tc>
        <w:tc>
          <w:tcPr>
            <w:tcW w:type="dxa" w:w="5076"/>
          </w:tcPr>
          <w:p>
            <w:pPr>
              <w:jc w:val="left"/>
            </w:pPr>
            <w:r>
              <w:rPr/>
              <w:t>根据投标人提供的分析服务质量保证措施进行评审，包括质量目标、质量验评标准、质量预控、组织管理措施、技术方法措施、人员设备保障等内容。 针对本项目分析服务提供完善到位的质量保证措施，完全满足且优于采购需求，得10分；  质量保证措施完善合理，具有一定针对性，完全满足采购需求，得 6分；  质量保证措施不具有针对性，部分满足采购需求，得3分；  其他或无响应，得0分。</w:t>
            </w:r>
          </w:p>
        </w:tc>
      </w:tr>
      <w:tr>
        <w:tc>
          <w:tcPr>
            <w:tcW w:type="dxa" w:w="922"/>
            <w:gridSpan w:val="2"/>
            <w:vMerge/>
          </w:tcPr>
          <w:p/>
        </w:tc>
        <w:tc>
          <w:tcPr>
            <w:tcW w:type="dxa" w:w="2307"/>
          </w:tcPr>
          <w:p>
            <w:pPr>
              <w:jc w:val="left"/>
            </w:pPr>
            <w:r>
              <w:rPr/>
              <w:t>项目进度计划 (7.0分)</w:t>
            </w:r>
            <w:r>
              <w:rPr/>
              <w:t>，（等次分值选择：</w:t>
            </w:r>
            <w:r>
              <w:rPr/>
              <w:t>0.0;</w:t>
            </w:r>
            <w:r>
              <w:rPr/>
              <w:t>3.0;</w:t>
            </w:r>
            <w:r>
              <w:rPr/>
              <w:t>7.0;</w:t>
            </w:r>
            <w:r>
              <w:rPr/>
              <w:t>）</w:t>
            </w:r>
          </w:p>
        </w:tc>
        <w:tc>
          <w:tcPr>
            <w:tcW w:type="dxa" w:w="5076"/>
          </w:tcPr>
          <w:p>
            <w:pPr>
              <w:jc w:val="left"/>
            </w:pPr>
            <w:r>
              <w:rPr/>
              <w:t>根据投标人提供的项目进度计划进行评审，包括各阶段时间进度安排、各阶段进度保障措施等内容。 计划合理且量化可控，完全针对本采购需求，各阶段时间节点清晰；各阶段进度保障措施全面得当，完全符合且能够保障本项目服务期，完全满足或优于采购需求，得7分；  计划基本合理，重要阶段时间节点基本明确；有基本的进度保障措施，基本符合本项目服务期，基本满足采购需求，得3分；  其他或无响应，得0分。</w:t>
            </w:r>
          </w:p>
        </w:tc>
      </w:tr>
      <w:tr>
        <w:tc>
          <w:tcPr>
            <w:tcW w:type="dxa" w:w="922"/>
            <w:gridSpan w:val="2"/>
            <w:vMerge/>
          </w:tcPr>
          <w:p/>
        </w:tc>
        <w:tc>
          <w:tcPr>
            <w:tcW w:type="dxa" w:w="2307"/>
          </w:tcPr>
          <w:p>
            <w:pPr>
              <w:jc w:val="left"/>
            </w:pPr>
            <w:r>
              <w:rPr/>
              <w:t>保密措施 (5.0分)</w:t>
            </w:r>
            <w:r>
              <w:rPr/>
              <w:t>，（等次分值选择：</w:t>
            </w:r>
            <w:r>
              <w:rPr/>
              <w:t>0.0;</w:t>
            </w:r>
            <w:r>
              <w:rPr/>
              <w:t>2.0;</w:t>
            </w:r>
            <w:r>
              <w:rPr/>
              <w:t>5.0;</w:t>
            </w:r>
            <w:r>
              <w:rPr/>
              <w:t>）</w:t>
            </w:r>
          </w:p>
        </w:tc>
        <w:tc>
          <w:tcPr>
            <w:tcW w:type="dxa" w:w="5076"/>
          </w:tcPr>
          <w:p>
            <w:pPr>
              <w:jc w:val="left"/>
            </w:pPr>
            <w:r>
              <w:rPr/>
              <w:t>根据投标人提供的保密措施进行评审，包括保密预防措施、涉密人员管理、保密责任等内容。 保密措施完整合理，贴合项目实际，针对性强，且具有健全的保密体系，完全满足或优于采购需求，得5分；  保密措施基本合理，针对性一般，保密体系基本完善，基本满足采购需求，得2分；  其他或无响应，得0分。</w:t>
            </w:r>
          </w:p>
        </w:tc>
      </w:tr>
      <w:tr>
        <w:tc>
          <w:tcPr>
            <w:tcW w:type="dxa" w:w="922"/>
            <w:gridSpan w:val="2"/>
            <w:vMerge w:val="restart"/>
          </w:tcPr>
          <w:p>
            <w:pPr>
              <w:jc w:val="center"/>
            </w:pPr>
            <w:r>
              <w:rPr/>
              <w:t>商务部分</w:t>
            </w:r>
          </w:p>
        </w:tc>
        <w:tc>
          <w:tcPr>
            <w:tcW w:type="dxa" w:w="2307"/>
          </w:tcPr>
          <w:p>
            <w:pPr>
              <w:jc w:val="left"/>
            </w:pPr>
            <w:r>
              <w:rPr/>
              <w:t>信誉度 (2.0分)</w:t>
            </w:r>
          </w:p>
        </w:tc>
        <w:tc>
          <w:tcPr>
            <w:tcW w:type="dxa" w:w="5076"/>
          </w:tcPr>
          <w:p>
            <w:pPr>
              <w:jc w:val="left"/>
            </w:pPr>
            <w:r>
              <w:rPr/>
              <w:t>投标人在2020年-2022年内，投标人在环境质量监测相关工作中未因管理制度不完善、执行不到位、监测设备比对不合格、产品数据异常等原因受到地级市以上环境保护主管部门或主管单位约谈、通报或批评的，得2分。 【注：投标人自行承诺，并加盖投标人公章，格式自拟。对于上述要求，投标人应在投标文件中进行回应，作出承诺及说明，如提供虚假承诺的将取消中标资格并追究相关法律责任。】</w:t>
            </w:r>
          </w:p>
        </w:tc>
      </w:tr>
      <w:tr>
        <w:tc>
          <w:tcPr>
            <w:tcW w:type="dxa" w:w="922"/>
            <w:gridSpan w:val="2"/>
            <w:vMerge/>
          </w:tcPr>
          <w:p/>
        </w:tc>
        <w:tc>
          <w:tcPr>
            <w:tcW w:type="dxa" w:w="2307"/>
          </w:tcPr>
          <w:p>
            <w:pPr>
              <w:jc w:val="left"/>
            </w:pPr>
            <w:r>
              <w:rPr/>
              <w:t>投标人业绩情况 (10.0分)</w:t>
            </w:r>
          </w:p>
        </w:tc>
        <w:tc>
          <w:tcPr>
            <w:tcW w:type="dxa" w:w="5076"/>
          </w:tcPr>
          <w:p>
            <w:pPr>
              <w:jc w:val="left"/>
            </w:pPr>
            <w:r>
              <w:rPr/>
              <w:t>投标人2020年1月1日（含）以来（以合同签订时间为准）具有同类项目经验（PM2.5在线源解析监测分析项目），每个业绩得2分，最高得10分。 【注：需提供合同关键页扫描件（含签订合同双方的单位名称、服务内容所在页、签订合同双方的落款盖章的关键页）等证明文件复印件作为得分依据。投标人与以上合同签约主体必须保持一致，单个项目多次签约算作一个项目。】</w:t>
            </w:r>
          </w:p>
        </w:tc>
      </w:tr>
      <w:tr>
        <w:tc>
          <w:tcPr>
            <w:tcW w:type="dxa" w:w="922"/>
            <w:gridSpan w:val="2"/>
            <w:vMerge/>
          </w:tcPr>
          <w:p/>
        </w:tc>
        <w:tc>
          <w:tcPr>
            <w:tcW w:type="dxa" w:w="2307"/>
          </w:tcPr>
          <w:p>
            <w:pPr>
              <w:jc w:val="left"/>
            </w:pPr>
            <w:r>
              <w:rPr/>
              <w:t>客户评价 (8.0分)</w:t>
            </w:r>
          </w:p>
        </w:tc>
        <w:tc>
          <w:tcPr>
            <w:tcW w:type="dxa" w:w="5076"/>
          </w:tcPr>
          <w:p>
            <w:pPr>
              <w:jc w:val="left"/>
            </w:pPr>
            <w:r>
              <w:rPr/>
              <w:t>投标人2020年1月1日（含）以来获得客户正面评价（优秀、优良、良好、满意或相当于类似评价），每提供一份得2分，最高8分。 【注：提供服务终端用户盖章的评价文件，不提供不得分。】</w:t>
            </w:r>
          </w:p>
        </w:tc>
      </w:tr>
      <w:tr>
        <w:tc>
          <w:tcPr>
            <w:tcW w:type="dxa" w:w="922"/>
            <w:gridSpan w:val="2"/>
            <w:vMerge/>
          </w:tcPr>
          <w:p/>
        </w:tc>
        <w:tc>
          <w:tcPr>
            <w:tcW w:type="dxa" w:w="2307"/>
          </w:tcPr>
          <w:p>
            <w:pPr>
              <w:jc w:val="left"/>
            </w:pPr>
            <w:r>
              <w:rPr/>
              <w:t>项目负责人资质能力和经验 (8.0分)</w:t>
            </w:r>
            <w:r>
              <w:rPr/>
              <w:t>，（等次分值选择：</w:t>
            </w:r>
            <w:r>
              <w:rPr/>
              <w:t>0.0;</w:t>
            </w:r>
            <w:r>
              <w:rPr/>
              <w:t>4.0;</w:t>
            </w:r>
            <w:r>
              <w:rPr/>
              <w:t>8.0;</w:t>
            </w:r>
            <w:r>
              <w:rPr/>
              <w:t>）</w:t>
            </w:r>
          </w:p>
        </w:tc>
        <w:tc>
          <w:tcPr>
            <w:tcW w:type="dxa" w:w="5076"/>
          </w:tcPr>
          <w:p>
            <w:pPr>
              <w:jc w:val="left"/>
            </w:pPr>
            <w:r>
              <w:rPr/>
              <w:t>项目负责人具有生态环境或仪器仪表相关高级职称证书，研发或分析等经历与本项目最为贴切，符合项目具体要求的，能力突出，得8分；  项目负责人具有生态环境或仪器仪表相关中级职称证书，有同类研发或分析等经历，能胜任本项目负责人的，得4分；  项目负责人不具有相关证书或证书不适用本项目或不具有同类研发分析经历的，不得分。  【注：投标人须在投标文件中同时提供项目负责人相关职称证书复印件及研发分析经历说明，及上述人员在投标人服务的外部证明材料复印件，如投标截止日之前六个月以内任意月份的代缴个税税单或参加社会保险的《投保单》或《社会保险参保人员证明》等，没有提供证明材料或者专家无法认定的不得分。】</w:t>
            </w:r>
          </w:p>
        </w:tc>
      </w:tr>
      <w:tr>
        <w:tc>
          <w:tcPr>
            <w:tcW w:type="dxa" w:w="922"/>
            <w:gridSpan w:val="2"/>
            <w:vMerge/>
          </w:tcPr>
          <w:p/>
        </w:tc>
        <w:tc>
          <w:tcPr>
            <w:tcW w:type="dxa" w:w="2307"/>
          </w:tcPr>
          <w:p>
            <w:pPr>
              <w:jc w:val="left"/>
            </w:pPr>
            <w:r>
              <w:rPr/>
              <w:t>项目人员经验情况 (8.0分)</w:t>
            </w:r>
            <w:r>
              <w:rPr/>
              <w:t>，（等次分值选择：</w:t>
            </w:r>
            <w:r>
              <w:rPr/>
              <w:t>0.0;</w:t>
            </w:r>
            <w:r>
              <w:rPr/>
              <w:t>1.0;</w:t>
            </w:r>
            <w:r>
              <w:rPr/>
              <w:t>4.0;</w:t>
            </w:r>
            <w:r>
              <w:rPr/>
              <w:t>8.0;</w:t>
            </w:r>
            <w:r>
              <w:rPr/>
              <w:t>）</w:t>
            </w:r>
          </w:p>
        </w:tc>
        <w:tc>
          <w:tcPr>
            <w:tcW w:type="dxa" w:w="5076"/>
          </w:tcPr>
          <w:p>
            <w:pPr>
              <w:jc w:val="left"/>
            </w:pPr>
            <w:r>
              <w:rPr/>
              <w:t>投入本项目人员队伍（不含项目负责人）配置充足4人及以上，其中具备与环境科学或环境工程相关博士学位人员2人及以上，经验丰富，资格证书雄厚，得8分；  投入本项目人员队伍（不含项目负责人）配置合理 4 人及以上，其中具备与环境科学或环境工程相关硕士学位（含）以上人员2人及以上，有相当经验及资格证书，得4分；  投入本项目人员队伍（不含项目负责人）2人及以上，配置不充分，经验一般，资格证书短缺，得 1 分。  其余情况不得分。 【注：投标人须在投标文件中提供项目人员（不含项目负责人）相关证书复印件，及上述人员在投标人服务的外部证明材料复印件，如投标截止日之前六个月以内任意月份的代缴个税税单或参加社会保险的《投保单》或《社会保险参保人员证明》等，没有提供证明材料或者专家无法认定的不得分。】</w:t>
            </w:r>
          </w:p>
        </w:tc>
      </w:tr>
      <w:tr>
        <w:tc>
          <w:tcPr>
            <w:tcW w:type="dxa" w:w="922"/>
            <w:gridSpan w:val="2"/>
            <w:vMerge/>
          </w:tcPr>
          <w:p/>
        </w:tc>
        <w:tc>
          <w:tcPr>
            <w:tcW w:type="dxa" w:w="2307"/>
          </w:tcPr>
          <w:p>
            <w:pPr>
              <w:jc w:val="left"/>
            </w:pPr>
            <w:r>
              <w:rPr/>
              <w:t>服务便利性 (4.0分)</w:t>
            </w:r>
            <w:r>
              <w:rPr/>
              <w:t>，（等次分值选择：</w:t>
            </w:r>
            <w:r>
              <w:rPr/>
              <w:t>0.0;</w:t>
            </w:r>
            <w:r>
              <w:rPr/>
              <w:t>1.0;</w:t>
            </w:r>
            <w:r>
              <w:rPr/>
              <w:t>2.0;</w:t>
            </w:r>
            <w:r>
              <w:rPr/>
              <w:t>4.0;</w:t>
            </w:r>
            <w:r>
              <w:rPr/>
              <w:t>）</w:t>
            </w:r>
          </w:p>
        </w:tc>
        <w:tc>
          <w:tcPr>
            <w:tcW w:type="dxa" w:w="5076"/>
          </w:tcPr>
          <w:p>
            <w:pPr>
              <w:jc w:val="left"/>
            </w:pPr>
            <w:r>
              <w:rPr/>
              <w:t>根据投标人服务便利性承诺内容进行评审： 承诺中标后有固定的办公场所，能在2小时内到达采购人办公场所的（番禺区大学城中心南大街 19 号），得 4 分；  承诺中标后有固定的办公场所，能在3小时内到达采购人办公场所的，得 2 分；  承诺中标后有固定的办公场所，能在5小时内到达采购人办公场所的，得 1 分。 其余情况不得分。  【注：投标人须按上述评审要求提供承诺函，承诺内容包括中标后有固定的办公场所以及明确到场服务时间，未提供承诺函或提供承诺函内容不符合要求导致专家无法认定的不得分。】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采购包2(2023年PM2.5源解析业务化样品检测及模型分析服务):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用户需求书响应情况 (10.0分)</w:t>
            </w:r>
            <w:r>
              <w:rPr/>
              <w:t>，（等次分值选择：</w:t>
            </w:r>
            <w:r>
              <w:rPr/>
              <w:t>0.0;</w:t>
            </w:r>
            <w:r>
              <w:rPr/>
              <w:t>2.0;</w:t>
            </w:r>
            <w:r>
              <w:rPr/>
              <w:t>4.0;</w:t>
            </w:r>
            <w:r>
              <w:rPr/>
              <w:t>6.0;</w:t>
            </w:r>
            <w:r>
              <w:rPr/>
              <w:t>8.0;</w:t>
            </w:r>
            <w:r>
              <w:rPr/>
              <w:t>10.0;</w:t>
            </w:r>
            <w:r>
              <w:rPr/>
              <w:t>）</w:t>
            </w:r>
          </w:p>
        </w:tc>
        <w:tc>
          <w:tcPr>
            <w:tcW w:type="dxa" w:w="5076"/>
          </w:tcPr>
          <w:p>
            <w:pPr>
              <w:jc w:val="left"/>
            </w:pPr>
            <w:r>
              <w:rPr/>
              <w:t>完全满足“采购需求”的，得 10 分； 具有1项负偏离的，得8分； 具有2项负偏离的，得6分； 具有3项负偏离的，得4分； 具有4项负偏离的，得2分； 具有5项及以上负偏离的，得0分。</w:t>
            </w:r>
          </w:p>
        </w:tc>
      </w:tr>
      <w:tr>
        <w:tc>
          <w:tcPr>
            <w:tcW w:type="dxa" w:w="922"/>
            <w:gridSpan w:val="2"/>
            <w:vMerge/>
          </w:tcPr>
          <w:p/>
        </w:tc>
        <w:tc>
          <w:tcPr>
            <w:tcW w:type="dxa" w:w="2307"/>
          </w:tcPr>
          <w:p>
            <w:pPr>
              <w:jc w:val="left"/>
            </w:pPr>
            <w:r>
              <w:rPr/>
              <w:t>检测能力 (21.0分)</w:t>
            </w:r>
          </w:p>
        </w:tc>
        <w:tc>
          <w:tcPr>
            <w:tcW w:type="dxa" w:w="5076"/>
          </w:tcPr>
          <w:p>
            <w:pPr>
              <w:jc w:val="left"/>
            </w:pPr>
            <w:r>
              <w:rPr/>
              <w:t>（1）具备 PM2.5 采样膜中有机类标识物的检测能力，得10分（提供相关研究报告或检测报告复印件）；  （2）建立了相应检测方法，并提供方法确认报告支持性材料，得6分；  （3）具备PM2.5来源解析（PMF）模型分析能力，得 5分（提供相关数据报告及图表复印件）；  提供以上证明材料，不提供不得分。</w:t>
            </w:r>
          </w:p>
        </w:tc>
      </w:tr>
      <w:tr>
        <w:tc>
          <w:tcPr>
            <w:tcW w:type="dxa" w:w="922"/>
            <w:gridSpan w:val="2"/>
            <w:vMerge/>
          </w:tcPr>
          <w:p/>
        </w:tc>
        <w:tc>
          <w:tcPr>
            <w:tcW w:type="dxa" w:w="2307"/>
          </w:tcPr>
          <w:p>
            <w:pPr>
              <w:jc w:val="left"/>
            </w:pPr>
            <w:r>
              <w:rPr/>
              <w:t>质量控制措施 (11.0分)</w:t>
            </w:r>
            <w:r>
              <w:rPr/>
              <w:t>，（等次分值选择：</w:t>
            </w:r>
            <w:r>
              <w:rPr/>
              <w:t>0.0;</w:t>
            </w:r>
            <w:r>
              <w:rPr/>
              <w:t>3.0;</w:t>
            </w:r>
            <w:r>
              <w:rPr/>
              <w:t>7.0;</w:t>
            </w:r>
            <w:r>
              <w:rPr/>
              <w:t>11.0;</w:t>
            </w:r>
            <w:r>
              <w:rPr/>
              <w:t>）</w:t>
            </w:r>
          </w:p>
        </w:tc>
        <w:tc>
          <w:tcPr>
            <w:tcW w:type="dxa" w:w="5076"/>
          </w:tcPr>
          <w:p>
            <w:pPr>
              <w:jc w:val="left"/>
            </w:pPr>
            <w:r>
              <w:rPr/>
              <w:t>根据投标人提供的质量控制措施进行评审，包括质量目标、质量验评标准、质量预控、组织管理措施、技术方法措施、人员设备保障等内容。 针对本项目提供完善到位的质量控制措施，完全满足且优于采购需求，得11分；  针对本项目提供基本完善到位的质量控制措施，完全满足采购需求，得7分；  针对本项目提供的质量控制措施不够完善，部分满足采购需求，得3分；  其他或无响应，得0分。</w:t>
            </w:r>
          </w:p>
        </w:tc>
      </w:tr>
      <w:tr>
        <w:tc>
          <w:tcPr>
            <w:tcW w:type="dxa" w:w="922"/>
            <w:gridSpan w:val="2"/>
            <w:vMerge/>
          </w:tcPr>
          <w:p/>
        </w:tc>
        <w:tc>
          <w:tcPr>
            <w:tcW w:type="dxa" w:w="2307"/>
          </w:tcPr>
          <w:p>
            <w:pPr>
              <w:jc w:val="left"/>
            </w:pPr>
            <w:r>
              <w:rPr/>
              <w:t>实验室情况综合评价 (8.0分)</w:t>
            </w:r>
            <w:r>
              <w:rPr/>
              <w:t>，（等次分值选择：</w:t>
            </w:r>
            <w:r>
              <w:rPr/>
              <w:t>0.0;</w:t>
            </w:r>
            <w:r>
              <w:rPr/>
              <w:t>4.0;</w:t>
            </w:r>
            <w:r>
              <w:rPr/>
              <w:t>8.0;</w:t>
            </w:r>
            <w:r>
              <w:rPr/>
              <w:t>）</w:t>
            </w:r>
          </w:p>
        </w:tc>
        <w:tc>
          <w:tcPr>
            <w:tcW w:type="dxa" w:w="5076"/>
          </w:tcPr>
          <w:p>
            <w:pPr>
              <w:jc w:val="left"/>
            </w:pPr>
            <w:r>
              <w:rPr/>
              <w:t>根据投标人提供的实验室情况进行评审，包括但不限于仪器设备配备、实验室综合能力、分析及研究能力等内容。 投标人具有实验室且配置充足仪器设备，实验室综合能力强，分析及研究能力突出，完全满足或优于采购需求，得8分；  投标人具有实验室且配置相应仪器设备，实验室综合能力好，分析及研究能力好，基本满足采购需求，得4分；  其他或无响应，得0分。  【注：须提供房产证明或房屋租赁合同、购买设备发票或者设备租赁合同复印件作为证明文件，不提供不得分。】</w:t>
            </w:r>
          </w:p>
        </w:tc>
      </w:tr>
      <w:tr>
        <w:tc>
          <w:tcPr>
            <w:tcW w:type="dxa" w:w="922"/>
            <w:gridSpan w:val="2"/>
            <w:vMerge w:val="restart"/>
          </w:tcPr>
          <w:p>
            <w:pPr>
              <w:jc w:val="center"/>
            </w:pPr>
            <w:r>
              <w:rPr/>
              <w:t>商务部分</w:t>
            </w:r>
          </w:p>
        </w:tc>
        <w:tc>
          <w:tcPr>
            <w:tcW w:type="dxa" w:w="2307"/>
          </w:tcPr>
          <w:p>
            <w:pPr>
              <w:jc w:val="left"/>
            </w:pPr>
            <w:r>
              <w:rPr/>
              <w:t>信誉度 (2.0分)</w:t>
            </w:r>
          </w:p>
        </w:tc>
        <w:tc>
          <w:tcPr>
            <w:tcW w:type="dxa" w:w="5076"/>
          </w:tcPr>
          <w:p>
            <w:pPr>
              <w:jc w:val="left"/>
            </w:pPr>
            <w:r>
              <w:rPr/>
              <w:t>投标人在2020年-2022年内，投标人在环境质量监测相关工作中未因管理制度不完善、执行不到位、监测设备比对不合格、产品数据异常等原因受到地级市以上环境保护主管部门或主管单位约谈、通报或批评的，得2分。 【注：投标人自行承诺，并加盖投标人公章，格式自拟。对于上述要求，投标人应在投标文件中进行回应，作出承诺及说明，如提供虚假承诺的将取消中标资格并追究相关法律责任。】</w:t>
            </w:r>
          </w:p>
        </w:tc>
      </w:tr>
      <w:tr>
        <w:tc>
          <w:tcPr>
            <w:tcW w:type="dxa" w:w="922"/>
            <w:gridSpan w:val="2"/>
            <w:vMerge/>
          </w:tcPr>
          <w:p/>
        </w:tc>
        <w:tc>
          <w:tcPr>
            <w:tcW w:type="dxa" w:w="2307"/>
          </w:tcPr>
          <w:p>
            <w:pPr>
              <w:jc w:val="left"/>
            </w:pPr>
            <w:r>
              <w:rPr/>
              <w:t>投标人业绩情况 (10.0分)</w:t>
            </w:r>
          </w:p>
        </w:tc>
        <w:tc>
          <w:tcPr>
            <w:tcW w:type="dxa" w:w="5076"/>
          </w:tcPr>
          <w:p>
            <w:pPr>
              <w:jc w:val="left"/>
            </w:pPr>
            <w:r>
              <w:rPr/>
              <w:t>投标人2020年1月1日（含）以来（以合同签订时间为准）具有同类分析项目经验，每个业绩得2分，最高得10分。 【注：需提供合同关键页扫描件（含签订合同双方的单位名称、合同项目名称、签订合同双方的落款盖章的关键页）和验收意见等证明文件复印件作为得分依据。投标人与以上合同签约主体必须保持一致，单个项目多次签约算作一个项目。】</w:t>
            </w:r>
          </w:p>
        </w:tc>
      </w:tr>
      <w:tr>
        <w:tc>
          <w:tcPr>
            <w:tcW w:type="dxa" w:w="922"/>
            <w:gridSpan w:val="2"/>
            <w:vMerge/>
          </w:tcPr>
          <w:p/>
        </w:tc>
        <w:tc>
          <w:tcPr>
            <w:tcW w:type="dxa" w:w="2307"/>
          </w:tcPr>
          <w:p>
            <w:pPr>
              <w:jc w:val="left"/>
            </w:pPr>
            <w:r>
              <w:rPr/>
              <w:t>项目负责人资质能力和经验 (8.0分)</w:t>
            </w:r>
            <w:r>
              <w:rPr/>
              <w:t>，（等次分值选择：</w:t>
            </w:r>
            <w:r>
              <w:rPr/>
              <w:t>0.0;</w:t>
            </w:r>
            <w:r>
              <w:rPr/>
              <w:t>4.0;</w:t>
            </w:r>
            <w:r>
              <w:rPr/>
              <w:t>8.0;</w:t>
            </w:r>
            <w:r>
              <w:rPr/>
              <w:t>）</w:t>
            </w:r>
          </w:p>
        </w:tc>
        <w:tc>
          <w:tcPr>
            <w:tcW w:type="dxa" w:w="5076"/>
          </w:tcPr>
          <w:p>
            <w:pPr>
              <w:jc w:val="left"/>
            </w:pPr>
            <w:r>
              <w:rPr/>
              <w:t>项目负责人为环境或化学类研究员或教授级高级工程师的，得 8分；  项目负责人为环境或化学类副研究员或高级工程师的，得 4 分；  其他，得 0 分。  【注：投标人须在投标文件中提供项目负责人相应职称复印件，及上述人员在投标人服务的外部证明材料复印件，如投标截止日之前六个月以内任意月份的代缴个税税单或参加社会保险的《投保单》或《社会保险参保人员证明》等，无或不提供不得分。】</w:t>
            </w:r>
          </w:p>
        </w:tc>
      </w:tr>
      <w:tr>
        <w:tc>
          <w:tcPr>
            <w:tcW w:type="dxa" w:w="922"/>
            <w:gridSpan w:val="2"/>
            <w:vMerge/>
          </w:tcPr>
          <w:p/>
        </w:tc>
        <w:tc>
          <w:tcPr>
            <w:tcW w:type="dxa" w:w="2307"/>
          </w:tcPr>
          <w:p>
            <w:pPr>
              <w:jc w:val="left"/>
            </w:pPr>
            <w:r>
              <w:rPr/>
              <w:t>项目人员经验情况 (8.0分)</w:t>
            </w:r>
          </w:p>
        </w:tc>
        <w:tc>
          <w:tcPr>
            <w:tcW w:type="dxa" w:w="5076"/>
          </w:tcPr>
          <w:p>
            <w:pPr>
              <w:jc w:val="left"/>
            </w:pPr>
            <w:r>
              <w:rPr/>
              <w:t>项目人员牵头完成过PM2.5采样膜中有机类标识物检测项目，每提供 1 个得2分，最高得4分；  项目人员牵头完成过 PM2.5 来源解析（PMF）模型分析的，每提供一个得2分，最高得4分。  其他，得0分。  【注：投标人须在投标文件中提供项目人员相应证明材料复印件，及上述人员在投标人服务的外部证明材料复印件，如投标截止日之前六个月以内任意月份的代缴个税税单或参加社会保险的《投保单》或《社会保险参保人员证明》等，无或不提供不得分。】</w:t>
            </w:r>
          </w:p>
        </w:tc>
      </w:tr>
      <w:tr>
        <w:tc>
          <w:tcPr>
            <w:tcW w:type="dxa" w:w="922"/>
            <w:gridSpan w:val="2"/>
            <w:vMerge/>
          </w:tcPr>
          <w:p/>
        </w:tc>
        <w:tc>
          <w:tcPr>
            <w:tcW w:type="dxa" w:w="2307"/>
          </w:tcPr>
          <w:p>
            <w:pPr>
              <w:jc w:val="left"/>
            </w:pPr>
            <w:r>
              <w:rPr/>
              <w:t>项目人员能力情况 (8.0分)</w:t>
            </w:r>
            <w:r>
              <w:rPr/>
              <w:t>，（等次分值选择：</w:t>
            </w:r>
            <w:r>
              <w:rPr/>
              <w:t>0.0;</w:t>
            </w:r>
            <w:r>
              <w:rPr/>
              <w:t>2.0;</w:t>
            </w:r>
            <w:r>
              <w:rPr/>
              <w:t>4.0;</w:t>
            </w:r>
            <w:r>
              <w:rPr/>
              <w:t>8.0;</w:t>
            </w:r>
            <w:r>
              <w:rPr/>
              <w:t>）</w:t>
            </w:r>
          </w:p>
        </w:tc>
        <w:tc>
          <w:tcPr>
            <w:tcW w:type="dxa" w:w="5076"/>
          </w:tcPr>
          <w:p>
            <w:pPr>
              <w:jc w:val="left"/>
            </w:pPr>
            <w:r>
              <w:rPr/>
              <w:t>投入本项目的人员中，环境科学、化学类相关博士学位人员达2人，同时环境科学、化学类相关硕士学位人员达3人，得 8分；   投入本项目的人员中，环境科学、化学类相关博士学位人员达1人，同时环境科学、化学类相关硕士学位人员达2人，得 4分；  投入本项目的人员中，环境科学、化学类相关硕士（或以上）学位人员达2人，得2分；  其他，得0分。  【注：投标人须在投标文件中提供项目人员学位证书复印件，及上述人员在投标人服务的外部证明材料复印件，如投标截止日之前六个月以内任意月份的代缴个税税单或参加社会保险的《投保单》或《社会保险参保人员证明》等，无或不提供不得分。】</w:t>
            </w:r>
          </w:p>
        </w:tc>
      </w:tr>
      <w:tr>
        <w:tc>
          <w:tcPr>
            <w:tcW w:type="dxa" w:w="922"/>
            <w:gridSpan w:val="2"/>
            <w:vMerge/>
          </w:tcPr>
          <w:p/>
        </w:tc>
        <w:tc>
          <w:tcPr>
            <w:tcW w:type="dxa" w:w="2307"/>
          </w:tcPr>
          <w:p>
            <w:pPr>
              <w:jc w:val="left"/>
            </w:pPr>
            <w:r>
              <w:rPr/>
              <w:t>服务便利性 (4.0分)</w:t>
            </w:r>
            <w:r>
              <w:rPr/>
              <w:t>，（等次分值选择：</w:t>
            </w:r>
            <w:r>
              <w:rPr/>
              <w:t>0.0;</w:t>
            </w:r>
            <w:r>
              <w:rPr/>
              <w:t>1.0;</w:t>
            </w:r>
            <w:r>
              <w:rPr/>
              <w:t>2.0;</w:t>
            </w:r>
            <w:r>
              <w:rPr/>
              <w:t>4.0;</w:t>
            </w:r>
            <w:r>
              <w:rPr/>
              <w:t>）</w:t>
            </w:r>
          </w:p>
        </w:tc>
        <w:tc>
          <w:tcPr>
            <w:tcW w:type="dxa" w:w="5076"/>
          </w:tcPr>
          <w:p>
            <w:pPr>
              <w:jc w:val="left"/>
            </w:pPr>
            <w:r>
              <w:rPr/>
              <w:t>根据投标人服务便利性承诺内容进行评审： 承诺中标后有固定的办公场所，能在2小时内到达采购人办公场所的（番禺区大学城中心南大街 19 号），得 4 分；  承诺中标后有固定的办公场所，能在3小时内到达采购人办公场所的，得 2 分；  承诺中标后有固定的办公场所，能在5小时内到达采购人办公场所的，得 1 分。 其余情况不得分。  【注：投标人须按上述评审要求提供承诺函，承诺内容包括中标后有固定的办公场所以及明确到场服务时间，未提供承诺函或提供承诺函内容不符合要求导致专家无法认定的不得分。】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1.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2.本项目兼投不兼中，每个投标人最多只能被确定为1个采购包的第一中标候选人。本项目按采购包的顺序进行评审，每个采购包按照评标总得分由高到低的顺序推荐中标候选人。已获得采购包一的第一中标候选人资格的，将不具有采购包二的候选人推荐资格；采购包二从具有中标候选人资格的投标人中，推荐排名最高的投标人为第一中标候选人，排名次高的投标供应商为第二中标候选人，以此类推。</w:t>
      </w:r>
    </w:p>
    <w:p/>
    <w:p>
      <w:r>
        <w:rPr/>
        <w:t>采购包2：</w:t>
      </w:r>
    </w:p>
    <w:p/>
    <w:p>
      <w:r>
        <w:rPr/>
        <w:t>1.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2.本项目兼投不兼中，每个投标人最多只能被确定为1个采购包的第一中标候选人。本项目按采购包的顺序进行评审，每个采购包按照评标总得分由高到低的顺序推荐中标候选人。已获得采购包一的第一中标候选人资格的，将不具有采购包二的候选人推荐资格；采购包二从具有中标候选人资格的投标人中，推荐排名最高的投标人为第一中标候选人，排名次高的投标供应商为第二中标候选人，以此类推。</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right"/>
      </w:pPr>
      <w:r>
        <w:rPr>
          <w:b/>
          <w:sz w:val="28"/>
        </w:rPr>
        <w:t>合</w:t>
      </w:r>
      <w:r>
        <w:rPr>
          <w:b/>
          <w:sz w:val="28"/>
        </w:rPr>
        <w:t>同编号：</w:t>
      </w:r>
      <w:r>
        <w:rPr>
          <w:b/>
          <w:sz w:val="21"/>
          <w:u w:val="single"/>
        </w:rPr>
        <w:t xml:space="preserve"> </w:t>
      </w:r>
      <w:r>
        <w:rPr>
          <w:b/>
          <w:sz w:val="21"/>
          <w:u w:val="single"/>
        </w:rPr>
        <w:t xml:space="preserve">   </w:t>
      </w:r>
      <w:r>
        <w:rPr>
          <w:sz w:val="21"/>
          <w:u w:val="single"/>
        </w:rPr>
        <w:t xml:space="preserve">    </w:t>
      </w:r>
      <w:r>
        <w:rPr>
          <w:b/>
          <w:sz w:val="21"/>
        </w:rPr>
        <w:t xml:space="preserve"> </w:t>
      </w:r>
    </w:p>
    <w:p>
      <w:pPr>
        <w:jc w:val="both"/>
      </w:pPr>
    </w:p>
    <w:p>
      <w:pPr>
        <w:jc w:val="both"/>
      </w:pPr>
    </w:p>
    <w:p>
      <w:pPr>
        <w:jc w:val="both"/>
      </w:pPr>
    </w:p>
    <w:p>
      <w:pPr>
        <w:jc w:val="center"/>
      </w:pPr>
      <w:r>
        <w:rPr>
          <w:b/>
          <w:sz w:val="70"/>
        </w:rPr>
        <w:t>政府采购</w:t>
      </w:r>
    </w:p>
    <w:p>
      <w:pPr>
        <w:jc w:val="both"/>
      </w:pPr>
    </w:p>
    <w:p>
      <w:pPr>
        <w:jc w:val="both"/>
      </w:pPr>
    </w:p>
    <w:p>
      <w:pPr>
        <w:jc w:val="center"/>
      </w:pPr>
      <w:r>
        <w:rPr>
          <w:b/>
          <w:sz w:val="52"/>
        </w:rPr>
        <w:t>合　同　书</w:t>
      </w:r>
    </w:p>
    <w:p>
      <w:pPr>
        <w:jc w:val="center"/>
      </w:pPr>
    </w:p>
    <w:p>
      <w:pPr>
        <w:ind w:firstLine="848"/>
        <w:jc w:val="both"/>
      </w:pPr>
      <w:r>
        <w:rPr>
          <w:sz w:val="32"/>
        </w:rPr>
        <w:t>项目名称：</w:t>
      </w:r>
      <w:r>
        <w:rPr>
          <w:sz w:val="21"/>
          <w:u w:val="single"/>
        </w:rPr>
        <w:t xml:space="preserve">                            </w:t>
      </w:r>
    </w:p>
    <w:p>
      <w:pPr>
        <w:ind w:firstLine="848"/>
        <w:jc w:val="both"/>
      </w:pPr>
      <w:r>
        <w:rPr>
          <w:sz w:val="32"/>
        </w:rPr>
        <w:t>甲方：</w:t>
      </w:r>
      <w:r>
        <w:rPr>
          <w:sz w:val="21"/>
          <w:u w:val="single"/>
        </w:rPr>
        <w:t xml:space="preserve">                                </w:t>
      </w:r>
    </w:p>
    <w:p>
      <w:pPr>
        <w:ind w:firstLine="848"/>
        <w:jc w:val="both"/>
      </w:pPr>
      <w:r>
        <w:rPr>
          <w:sz w:val="32"/>
        </w:rPr>
        <w:t>乙方：</w:t>
      </w:r>
      <w:r>
        <w:rPr>
          <w:sz w:val="21"/>
          <w:u w:val="single"/>
        </w:rPr>
        <w:t xml:space="preserve">                                </w:t>
      </w:r>
    </w:p>
    <w:p>
      <w:pPr>
        <w:ind w:firstLine="848"/>
        <w:jc w:val="both"/>
      </w:pPr>
      <w:r>
        <w:rPr>
          <w:sz w:val="32"/>
        </w:rPr>
        <w:t>签订时间：</w:t>
      </w:r>
      <w:r>
        <w:rPr>
          <w:sz w:val="21"/>
          <w:u w:val="single"/>
        </w:rPr>
        <w:t xml:space="preserve">                            </w:t>
      </w:r>
    </w:p>
    <w:p>
      <w:pPr>
        <w:ind w:firstLine="800"/>
      </w:pPr>
      <w:r>
        <w:rPr>
          <w:sz w:val="32"/>
        </w:rPr>
        <w:t>签订地点：</w:t>
      </w:r>
      <w:r>
        <w:rPr>
          <w:u w:val="single"/>
        </w:rPr>
        <w:t xml:space="preserve">                            </w:t>
      </w:r>
    </w:p>
    <w:p>
      <w:pPr>
        <w:jc w:val="both"/>
      </w:pPr>
    </w:p>
    <w:p>
      <w:pPr>
        <w:jc w:val="both"/>
      </w:pPr>
    </w:p>
    <w:p>
      <w:pPr>
        <w:ind w:firstLine="480"/>
      </w:pPr>
    </w:p>
    <w:p>
      <w:pPr>
        <w:jc w:val="both"/>
      </w:pPr>
    </w:p>
    <w:p/>
    <w:p/>
    <w:p>
      <w:r>
        <w:rPr/>
        <w:t xml:space="preserve"> </w:t>
      </w:r>
    </w:p>
    <w:p>
      <w:pPr>
        <w:jc w:val="both"/>
      </w:pPr>
    </w:p>
    <w:p>
      <w:pPr>
        <w:ind w:firstLine="420"/>
        <w:jc w:val="both"/>
      </w:pPr>
      <w:r>
        <w:rPr>
          <w:sz w:val="21"/>
        </w:rPr>
        <w:t>根据</w:t>
      </w:r>
      <w:r>
        <w:rPr>
          <w:sz w:val="21"/>
          <w:u w:val="single"/>
        </w:rPr>
        <w:t xml:space="preserve">                                       </w:t>
      </w:r>
      <w:r>
        <w:rPr>
          <w:sz w:val="21"/>
        </w:rPr>
        <w:t>（以下简称</w:t>
      </w:r>
      <w:r>
        <w:rPr>
          <w:sz w:val="21"/>
        </w:rPr>
        <w:t>“本项目”）的采购结果</w:t>
      </w:r>
      <w:r>
        <w:rPr>
          <w:sz w:val="21"/>
        </w:rPr>
        <w:t>，按照《中华人民共和国政府采购法》、《中华人民共和国民法典》的规定，</w:t>
      </w:r>
      <w:r>
        <w:rPr>
          <w:sz w:val="21"/>
        </w:rPr>
        <w:t>双方</w:t>
      </w:r>
      <w:r>
        <w:rPr>
          <w:sz w:val="21"/>
        </w:rPr>
        <w:t>本着平等互利和诚实信用等原则，就甲方委托乙方提供服务事宜进行协商并达成</w:t>
      </w:r>
      <w:r>
        <w:rPr>
          <w:sz w:val="21"/>
        </w:rPr>
        <w:t>一致，自愿签订本合同</w:t>
      </w:r>
      <w:r>
        <w:rPr>
          <w:sz w:val="21"/>
        </w:rPr>
        <w:t>。</w:t>
      </w:r>
    </w:p>
    <w:p>
      <w:pPr>
        <w:ind w:firstLine="422"/>
        <w:jc w:val="both"/>
      </w:pPr>
      <w:r>
        <w:rPr>
          <w:b/>
          <w:sz w:val="21"/>
        </w:rPr>
        <w:t>一、</w:t>
      </w:r>
      <w:r>
        <w:rPr>
          <w:b/>
          <w:sz w:val="21"/>
        </w:rPr>
        <w:t>合同金额</w:t>
      </w:r>
    </w:p>
    <w:p>
      <w:pPr>
        <w:ind w:firstLine="420"/>
        <w:jc w:val="both"/>
      </w:pPr>
      <w:r>
        <w:rPr>
          <w:sz w:val="21"/>
        </w:rPr>
        <w:t>合同金额为（大写）：</w:t>
      </w:r>
      <w:r>
        <w:rPr>
          <w:sz w:val="24"/>
          <w:u w:val="single"/>
        </w:rPr>
        <w:t xml:space="preserve">                     </w:t>
      </w:r>
      <w:r>
        <w:rPr>
          <w:sz w:val="21"/>
        </w:rPr>
        <w:t>元（￥</w:t>
      </w:r>
      <w:r>
        <w:rPr>
          <w:sz w:val="24"/>
          <w:u w:val="single"/>
        </w:rPr>
        <w:t xml:space="preserve">                </w:t>
      </w:r>
      <w:r>
        <w:rPr>
          <w:sz w:val="21"/>
        </w:rPr>
        <w:t>元）</w:t>
      </w:r>
    </w:p>
    <w:p>
      <w:pPr>
        <w:ind w:firstLine="422"/>
        <w:jc w:val="both"/>
      </w:pPr>
      <w:r>
        <w:rPr>
          <w:b/>
          <w:sz w:val="21"/>
        </w:rPr>
        <w:t>二、项目内容及要求</w:t>
      </w:r>
    </w:p>
    <w:p>
      <w:pPr>
        <w:ind w:firstLine="422"/>
        <w:jc w:val="both"/>
      </w:pPr>
      <w:r>
        <w:rPr>
          <w:b/>
          <w:sz w:val="21"/>
        </w:rPr>
        <w:t>包组一：</w:t>
      </w:r>
      <w:r>
        <w:rPr>
          <w:b/>
          <w:sz w:val="21"/>
        </w:rPr>
        <w:t>2023年PM</w:t>
      </w:r>
      <w:r>
        <w:rPr>
          <w:b/>
          <w:sz w:val="21"/>
          <w:vertAlign w:val="subscript"/>
        </w:rPr>
        <w:t>2.5</w:t>
      </w:r>
      <w:r>
        <w:rPr>
          <w:b/>
          <w:sz w:val="21"/>
        </w:rPr>
        <w:t>源解析业务化样品采集以及在线源解析服务</w:t>
      </w:r>
    </w:p>
    <w:p>
      <w:pPr>
        <w:ind w:firstLine="420"/>
        <w:jc w:val="both"/>
      </w:pPr>
      <w:r>
        <w:rPr>
          <w:sz w:val="21"/>
        </w:rPr>
        <w:t>（一）服务内容</w:t>
      </w:r>
    </w:p>
    <w:p>
      <w:pPr>
        <w:ind w:firstLine="420"/>
        <w:jc w:val="both"/>
      </w:pPr>
      <w:r>
        <w:rPr>
          <w:sz w:val="21"/>
        </w:rPr>
        <w:t>1、手工采样</w:t>
      </w:r>
    </w:p>
    <w:p>
      <w:pPr>
        <w:ind w:firstLine="420"/>
        <w:jc w:val="both"/>
      </w:pPr>
      <w:r>
        <w:rPr>
          <w:sz w:val="21"/>
        </w:rPr>
        <w:t>在多年甲方开展</w:t>
      </w:r>
      <w:r>
        <w:rPr>
          <w:sz w:val="21"/>
        </w:rPr>
        <w:t>PM</w:t>
      </w:r>
      <w:r>
        <w:rPr>
          <w:sz w:val="21"/>
          <w:vertAlign w:val="subscript"/>
        </w:rPr>
        <w:t>2.5</w:t>
      </w:r>
      <w:r>
        <w:rPr>
          <w:sz w:val="21"/>
        </w:rPr>
        <w:t>源解析业务化工作的基础上，按照甲方的统一部署和要求，开展源解析手工采样工作。工作包含但不限于：样品采集、样品运输及样品现场存储等。</w:t>
      </w:r>
    </w:p>
    <w:p>
      <w:pPr>
        <w:ind w:firstLine="420"/>
        <w:jc w:val="both"/>
      </w:pPr>
      <w:r>
        <w:rPr>
          <w:sz w:val="21"/>
        </w:rPr>
        <w:t>（</w:t>
      </w:r>
      <w:r>
        <w:rPr>
          <w:sz w:val="21"/>
        </w:rPr>
        <w:t>1）夏季采样时间段为7月-9月，采样时间不少于40天，具体采样开始截止时间按照甲方要求。</w:t>
      </w:r>
    </w:p>
    <w:p>
      <w:pPr>
        <w:ind w:firstLine="420"/>
        <w:jc w:val="both"/>
      </w:pPr>
      <w:r>
        <w:rPr>
          <w:sz w:val="21"/>
        </w:rPr>
        <w:t>（</w:t>
      </w:r>
      <w:r>
        <w:rPr>
          <w:sz w:val="21"/>
        </w:rPr>
        <w:t>2）秋冬季采样时间段为10月-12月，采样时间不少于40天，具体采样开始截止时间按照甲方要求。</w:t>
      </w:r>
    </w:p>
    <w:p>
      <w:pPr>
        <w:ind w:firstLine="420"/>
        <w:jc w:val="both"/>
      </w:pPr>
      <w:r>
        <w:rPr>
          <w:sz w:val="21"/>
        </w:rPr>
        <w:t>（</w:t>
      </w:r>
      <w:r>
        <w:rPr>
          <w:sz w:val="21"/>
        </w:rPr>
        <w:t>3）采样点位：共三个点位，分别位于越秀公园前、南沙资讯科技园、黄埔九龙镇镇龙，具体采样点位按照甲方要求。</w:t>
      </w:r>
    </w:p>
    <w:p>
      <w:pPr>
        <w:ind w:firstLine="420"/>
        <w:jc w:val="both"/>
      </w:pPr>
      <w:r>
        <w:rPr>
          <w:sz w:val="21"/>
        </w:rPr>
        <w:t>（</w:t>
      </w:r>
      <w:r>
        <w:rPr>
          <w:sz w:val="21"/>
        </w:rPr>
        <w:t>4）每日采样时间段：每日上午10:00至次日上午9:00，具体采样时间段按照甲方要求进行及时调整。</w:t>
      </w:r>
    </w:p>
    <w:p>
      <w:pPr>
        <w:ind w:firstLine="420"/>
        <w:jc w:val="both"/>
      </w:pPr>
      <w:r>
        <w:rPr>
          <w:sz w:val="21"/>
        </w:rPr>
        <w:t>2、数据分析服务</w:t>
      </w:r>
    </w:p>
    <w:p>
      <w:pPr>
        <w:ind w:firstLine="420"/>
        <w:jc w:val="both"/>
      </w:pPr>
      <w:r>
        <w:rPr>
          <w:sz w:val="21"/>
        </w:rPr>
        <w:t>组建本地化技术服务团队，负责数据分析、报告撰写、研判会议等工作。在线单颗粒气溶胶质谱仪等在线监测设备，通过组分特征规律分析，表征污染源变化情况，给出</w:t>
      </w:r>
      <w:r>
        <w:rPr>
          <w:sz w:val="21"/>
        </w:rPr>
        <w:t>2023年《广州市大气颗粒物PM</w:t>
      </w:r>
      <w:r>
        <w:rPr>
          <w:sz w:val="21"/>
          <w:vertAlign w:val="subscript"/>
        </w:rPr>
        <w:t>2.5</w:t>
      </w:r>
      <w:r>
        <w:rPr>
          <w:sz w:val="21"/>
        </w:rPr>
        <w:t>实时在线源解析研究报告》。</w:t>
      </w:r>
    </w:p>
    <w:p>
      <w:pPr>
        <w:ind w:firstLine="420"/>
        <w:jc w:val="both"/>
      </w:pPr>
      <w:r>
        <w:rPr>
          <w:sz w:val="21"/>
        </w:rPr>
        <w:t>（</w:t>
      </w:r>
      <w:r>
        <w:rPr>
          <w:sz w:val="21"/>
        </w:rPr>
        <w:t>1）年度监测结果解析评估报告，内容包括但不限于以下内容：①基于自2016年以来持续开展的PM</w:t>
      </w:r>
      <w:r>
        <w:rPr>
          <w:sz w:val="21"/>
          <w:vertAlign w:val="subscript"/>
        </w:rPr>
        <w:t>2.5</w:t>
      </w:r>
      <w:r>
        <w:rPr>
          <w:sz w:val="21"/>
        </w:rPr>
        <w:t>污染来源解析业务化工作，持续为开展</w:t>
      </w:r>
      <w:r>
        <w:rPr>
          <w:sz w:val="21"/>
        </w:rPr>
        <w:t>PM</w:t>
      </w:r>
      <w:r>
        <w:rPr>
          <w:sz w:val="21"/>
          <w:vertAlign w:val="subscript"/>
        </w:rPr>
        <w:t>2.5</w:t>
      </w:r>
      <w:r>
        <w:rPr>
          <w:sz w:val="21"/>
        </w:rPr>
        <w:t>在线源解析季报、年报，提供历年（不少于</w:t>
      </w:r>
      <w:r>
        <w:rPr>
          <w:sz w:val="21"/>
        </w:rPr>
        <w:t>3年）大气污染来源占比分析及变化情况综合分析，从数浓度的角度评估各个阶段治理措施的成效；②广州市长期两个在线监测点位空间上源解析结果对比。</w:t>
      </w:r>
    </w:p>
    <w:p>
      <w:pPr>
        <w:ind w:firstLine="420"/>
        <w:jc w:val="both"/>
      </w:pPr>
      <w:r>
        <w:rPr>
          <w:sz w:val="21"/>
        </w:rPr>
        <w:t>（</w:t>
      </w:r>
      <w:r>
        <w:rPr>
          <w:sz w:val="21"/>
        </w:rPr>
        <w:t>2）典型过程跟踪解析评估报告，内容包括但不限于以下内容：①2023年春节期间烟花爆竹燃放影响分析，并提供自2016年以来春节烟花爆竹影响分析与评估；②2023年的典型污染过程成因分析，并基于自2016年持续解析结果进行比对分析；③采购方指定的活动、赛事等期间的数据分析。</w:t>
      </w:r>
    </w:p>
    <w:p>
      <w:pPr>
        <w:ind w:firstLine="420"/>
        <w:jc w:val="both"/>
      </w:pPr>
      <w:r>
        <w:rPr>
          <w:sz w:val="21"/>
        </w:rPr>
        <w:t>3、专家技术支持服务</w:t>
      </w:r>
    </w:p>
    <w:p>
      <w:pPr>
        <w:ind w:firstLine="420"/>
        <w:jc w:val="both"/>
      </w:pPr>
      <w:r>
        <w:rPr>
          <w:sz w:val="21"/>
        </w:rPr>
        <w:t>根据甲方</w:t>
      </w:r>
      <w:r>
        <w:rPr>
          <w:sz w:val="21"/>
        </w:rPr>
        <w:t>“大气颗粒物源解析工作业务化服务项目”的开展情况，为整个项目的工作开展提供技术支持，邀请行业内专家开展咨询论证工作，召开相关专家会议，拟邀请需具有副高级及以上技术职称或同等专业水平职称的人员。专家劳务费和会议费用由乙方承担。</w:t>
      </w:r>
    </w:p>
    <w:p>
      <w:pPr>
        <w:ind w:firstLine="422"/>
        <w:jc w:val="both"/>
      </w:pPr>
      <w:r>
        <w:rPr>
          <w:b/>
          <w:sz w:val="21"/>
        </w:rPr>
        <w:t>（二）服务成果</w:t>
      </w:r>
    </w:p>
    <w:p>
      <w:pPr>
        <w:ind w:firstLine="420"/>
        <w:jc w:val="both"/>
      </w:pPr>
      <w:r>
        <w:rPr>
          <w:sz w:val="21"/>
        </w:rPr>
        <w:t>1、开展不少于80天的PM</w:t>
      </w:r>
      <w:r>
        <w:rPr>
          <w:sz w:val="21"/>
          <w:vertAlign w:val="subscript"/>
        </w:rPr>
        <w:t>2.5</w:t>
      </w:r>
      <w:r>
        <w:rPr>
          <w:sz w:val="21"/>
        </w:rPr>
        <w:t>样品的手工采集；</w:t>
      </w:r>
    </w:p>
    <w:p>
      <w:pPr>
        <w:ind w:firstLine="420"/>
        <w:jc w:val="both"/>
      </w:pPr>
      <w:r>
        <w:rPr>
          <w:sz w:val="21"/>
        </w:rPr>
        <w:t>2、</w:t>
      </w:r>
      <w:r>
        <w:rPr>
          <w:sz w:val="21"/>
        </w:rPr>
        <w:t>PM</w:t>
      </w:r>
      <w:r>
        <w:rPr>
          <w:sz w:val="21"/>
          <w:vertAlign w:val="subscript"/>
        </w:rPr>
        <w:t>2.5</w:t>
      </w:r>
      <w:r>
        <w:rPr>
          <w:sz w:val="21"/>
        </w:rPr>
        <w:t>在线源解析季报、年报，典型过程跟踪分析评估报告；</w:t>
      </w:r>
    </w:p>
    <w:p>
      <w:pPr>
        <w:ind w:firstLine="420"/>
        <w:jc w:val="both"/>
      </w:pPr>
      <w:r>
        <w:rPr>
          <w:sz w:val="21"/>
        </w:rPr>
        <w:t>3、</w:t>
      </w:r>
      <w:r>
        <w:rPr>
          <w:sz w:val="21"/>
        </w:rPr>
        <w:t>邀请专家人次不少于</w:t>
      </w:r>
      <w:r>
        <w:rPr>
          <w:sz w:val="21"/>
        </w:rPr>
        <w:t>20人次。</w:t>
      </w:r>
    </w:p>
    <w:p>
      <w:pPr>
        <w:ind w:firstLine="422"/>
        <w:jc w:val="both"/>
      </w:pPr>
      <w:r>
        <w:rPr>
          <w:b/>
          <w:sz w:val="21"/>
        </w:rPr>
        <w:t>（三）服务技术要求</w:t>
      </w:r>
    </w:p>
    <w:p>
      <w:pPr>
        <w:ind w:firstLine="420"/>
        <w:jc w:val="both"/>
      </w:pPr>
      <w:r>
        <w:rPr>
          <w:sz w:val="21"/>
        </w:rPr>
        <w:t>1、在线仪器日常故障诊断</w:t>
      </w:r>
    </w:p>
    <w:p>
      <w:pPr>
        <w:ind w:firstLine="420"/>
        <w:jc w:val="both"/>
      </w:pPr>
      <w:r>
        <w:rPr>
          <w:sz w:val="21"/>
        </w:rPr>
        <w:t>乙方定期远程查看在线气溶胶单颗粒质谱仪的运行情况，当仪器运行出现异常时及时分析诊断，当确诊结果为硬件故障时及时向甲方反应，由甲方自行安排相关硬件问题的处理。</w:t>
      </w:r>
    </w:p>
    <w:p>
      <w:pPr>
        <w:ind w:firstLine="420"/>
        <w:jc w:val="both"/>
      </w:pPr>
      <w:r>
        <w:rPr>
          <w:sz w:val="21"/>
        </w:rPr>
        <w:t>2、源解析技术服务</w:t>
      </w:r>
    </w:p>
    <w:p>
      <w:pPr>
        <w:ind w:firstLine="420"/>
        <w:jc w:val="both"/>
      </w:pPr>
      <w:r>
        <w:rPr>
          <w:sz w:val="21"/>
        </w:rPr>
        <w:t>每季度完成源解析采样后，</w:t>
      </w:r>
      <w:r>
        <w:rPr>
          <w:sz w:val="21"/>
        </w:rPr>
        <w:t>15天内提供源解析季报；2024年3月底前完成年度报告；2024年4月底前完成典型过程跟踪分析评估报告。</w:t>
      </w:r>
    </w:p>
    <w:p>
      <w:pPr>
        <w:ind w:firstLine="422"/>
        <w:jc w:val="both"/>
      </w:pPr>
      <w:r>
        <w:rPr>
          <w:b/>
          <w:sz w:val="21"/>
        </w:rPr>
        <w:t>（四）服务人员要求</w:t>
      </w:r>
    </w:p>
    <w:p>
      <w:pPr>
        <w:ind w:firstLine="420"/>
        <w:jc w:val="both"/>
      </w:pPr>
      <w:r>
        <w:rPr>
          <w:sz w:val="21"/>
        </w:rPr>
        <w:t>1、人员配置</w:t>
      </w:r>
    </w:p>
    <w:p>
      <w:pPr>
        <w:ind w:firstLine="420"/>
        <w:jc w:val="both"/>
      </w:pPr>
      <w:r>
        <w:rPr>
          <w:sz w:val="21"/>
        </w:rPr>
        <w:t>项目需投入工作人员至少</w:t>
      </w:r>
      <w:r>
        <w:rPr>
          <w:sz w:val="21"/>
        </w:rPr>
        <w:t>4人，其中项目负责人1名，在线仪器日常运行状况定期查看和问题反馈人员至少1名，数据分析技术人员至少2名，确保工作顺利开展。</w:t>
      </w:r>
    </w:p>
    <w:p>
      <w:pPr>
        <w:ind w:firstLine="420"/>
        <w:jc w:val="both"/>
      </w:pPr>
      <w:r>
        <w:rPr>
          <w:sz w:val="21"/>
        </w:rPr>
        <w:t>2、人员资质</w:t>
      </w:r>
    </w:p>
    <w:p>
      <w:pPr>
        <w:ind w:firstLine="420"/>
        <w:jc w:val="both"/>
      </w:pPr>
      <w:r>
        <w:rPr>
          <w:sz w:val="21"/>
        </w:rPr>
        <w:t>项目负责人具有生态环境或仪器仪表相关</w:t>
      </w:r>
      <w:r>
        <w:rPr>
          <w:sz w:val="21"/>
        </w:rPr>
        <w:t>职称</w:t>
      </w:r>
      <w:r>
        <w:rPr>
          <w:sz w:val="21"/>
        </w:rPr>
        <w:t>证书，具有仪器仪表类或生态环境监测分析类相关能力，相关经历应与本项目贴切，符合项目具体要求，能力突出。</w:t>
      </w:r>
    </w:p>
    <w:p>
      <w:pPr>
        <w:ind w:firstLine="420"/>
        <w:jc w:val="both"/>
      </w:pPr>
      <w:r>
        <w:rPr>
          <w:sz w:val="21"/>
        </w:rPr>
        <w:t>本项目其他人员有相关工作经验及资格证书。</w:t>
      </w:r>
    </w:p>
    <w:p>
      <w:pPr>
        <w:ind w:firstLine="420"/>
        <w:jc w:val="both"/>
      </w:pPr>
      <w:r>
        <w:rPr>
          <w:sz w:val="21"/>
        </w:rPr>
        <w:t>3、综合能力要求</w:t>
      </w:r>
    </w:p>
    <w:p>
      <w:pPr>
        <w:ind w:firstLine="420"/>
        <w:jc w:val="both"/>
      </w:pPr>
      <w:r>
        <w:rPr>
          <w:sz w:val="21"/>
        </w:rPr>
        <w:t>项目团队应开展过同类分析项目。</w:t>
      </w:r>
    </w:p>
    <w:p>
      <w:pPr>
        <w:ind w:firstLine="422"/>
        <w:jc w:val="both"/>
      </w:pPr>
      <w:r>
        <w:rPr>
          <w:b/>
          <w:sz w:val="21"/>
        </w:rPr>
        <w:t>包组二：</w:t>
      </w:r>
      <w:r>
        <w:rPr>
          <w:b/>
          <w:sz w:val="21"/>
        </w:rPr>
        <w:t>2023年PM</w:t>
      </w:r>
      <w:r>
        <w:rPr>
          <w:b/>
          <w:sz w:val="21"/>
          <w:vertAlign w:val="subscript"/>
        </w:rPr>
        <w:t>2.5</w:t>
      </w:r>
      <w:r>
        <w:rPr>
          <w:b/>
          <w:sz w:val="21"/>
        </w:rPr>
        <w:t>源解析业务化样品检测及模型分析服务</w:t>
      </w:r>
    </w:p>
    <w:p>
      <w:pPr>
        <w:ind w:firstLine="422"/>
        <w:jc w:val="both"/>
      </w:pPr>
      <w:r>
        <w:rPr>
          <w:b/>
          <w:sz w:val="21"/>
        </w:rPr>
        <w:t>（一）服务内容</w:t>
      </w:r>
    </w:p>
    <w:p>
      <w:pPr>
        <w:ind w:firstLine="420"/>
        <w:jc w:val="both"/>
      </w:pPr>
      <w:r>
        <w:rPr>
          <w:sz w:val="21"/>
        </w:rPr>
        <w:t>1、需分析的样品量及模型解析的次数</w:t>
      </w:r>
    </w:p>
    <w:p>
      <w:pPr>
        <w:ind w:firstLine="420"/>
        <w:jc w:val="both"/>
      </w:pPr>
      <w:r>
        <w:rPr>
          <w:sz w:val="21"/>
        </w:rPr>
        <w:t>（</w:t>
      </w:r>
      <w:r>
        <w:rPr>
          <w:sz w:val="21"/>
        </w:rPr>
        <w:t>1）夏季7月-9月，样品量约105组；</w:t>
      </w:r>
    </w:p>
    <w:p>
      <w:pPr>
        <w:ind w:firstLine="420"/>
        <w:jc w:val="both"/>
      </w:pPr>
      <w:r>
        <w:rPr>
          <w:sz w:val="21"/>
        </w:rPr>
        <w:t>（</w:t>
      </w:r>
      <w:r>
        <w:rPr>
          <w:sz w:val="21"/>
        </w:rPr>
        <w:t>2）秋冬季10月-12月，样品量约105组；</w:t>
      </w:r>
    </w:p>
    <w:p>
      <w:pPr>
        <w:ind w:firstLine="420"/>
        <w:jc w:val="both"/>
      </w:pPr>
      <w:r>
        <w:rPr>
          <w:sz w:val="21"/>
        </w:rPr>
        <w:t>（</w:t>
      </w:r>
      <w:r>
        <w:rPr>
          <w:sz w:val="21"/>
        </w:rPr>
        <w:t>3）模型运算分析不少于2次。</w:t>
      </w:r>
    </w:p>
    <w:p>
      <w:pPr>
        <w:ind w:firstLine="420"/>
        <w:jc w:val="both"/>
      </w:pPr>
      <w:r>
        <w:rPr>
          <w:sz w:val="21"/>
        </w:rPr>
        <w:t>2、样品类型</w:t>
      </w:r>
    </w:p>
    <w:p>
      <w:pPr>
        <w:ind w:firstLine="420"/>
        <w:jc w:val="both"/>
      </w:pPr>
      <w:r>
        <w:rPr>
          <w:sz w:val="21"/>
        </w:rPr>
        <w:t>石英膜采集的环境空气颗粒物样品。</w:t>
      </w:r>
    </w:p>
    <w:p>
      <w:pPr>
        <w:ind w:firstLine="420"/>
        <w:jc w:val="both"/>
      </w:pPr>
      <w:r>
        <w:rPr>
          <w:sz w:val="21"/>
        </w:rPr>
        <w:t>3、监测项目</w:t>
      </w:r>
    </w:p>
    <w:p>
      <w:pPr>
        <w:ind w:firstLine="420"/>
        <w:jc w:val="both"/>
      </w:pPr>
      <w:r>
        <w:rPr>
          <w:sz w:val="21"/>
        </w:rPr>
        <w:t>有机标识物：正构烷烃、支链烷烃、脂肪酸、二元羧酸、芳香酸、藿烷、甾烷、多环芳烃及其它有机化合物共约</w:t>
      </w:r>
      <w:r>
        <w:rPr>
          <w:sz w:val="21"/>
        </w:rPr>
        <w:t>150多项。（具体见：附件1：颗粒物有机组分分析化合物及检出限列表）</w:t>
      </w:r>
    </w:p>
    <w:p>
      <w:pPr>
        <w:ind w:firstLine="420"/>
        <w:jc w:val="both"/>
      </w:pPr>
      <w:r>
        <w:rPr>
          <w:sz w:val="21"/>
        </w:rPr>
        <w:t>4、源解析模型运算</w:t>
      </w:r>
    </w:p>
    <w:p>
      <w:pPr>
        <w:ind w:firstLine="420"/>
        <w:jc w:val="both"/>
      </w:pPr>
      <w:r>
        <w:rPr>
          <w:sz w:val="21"/>
        </w:rPr>
        <w:t>根据分析数据，采用</w:t>
      </w:r>
      <w:r>
        <w:rPr>
          <w:sz w:val="21"/>
        </w:rPr>
        <w:t>PMF模型对PM</w:t>
      </w:r>
      <w:r>
        <w:rPr>
          <w:sz w:val="21"/>
          <w:vertAlign w:val="subscript"/>
        </w:rPr>
        <w:t>2.5</w:t>
      </w:r>
      <w:r>
        <w:rPr>
          <w:sz w:val="21"/>
        </w:rPr>
        <w:t>来源进行解析，提交源解析结果、报告及相关图表。</w:t>
      </w:r>
    </w:p>
    <w:p>
      <w:pPr>
        <w:ind w:firstLine="422"/>
        <w:jc w:val="both"/>
      </w:pPr>
      <w:r>
        <w:rPr>
          <w:b/>
          <w:sz w:val="21"/>
        </w:rPr>
        <w:t>（二）服务成果</w:t>
      </w:r>
    </w:p>
    <w:p>
      <w:pPr>
        <w:ind w:firstLine="420"/>
        <w:jc w:val="both"/>
      </w:pPr>
      <w:r>
        <w:rPr>
          <w:sz w:val="21"/>
        </w:rPr>
        <w:t>1、夏季采集的PM</w:t>
      </w:r>
      <w:r>
        <w:rPr>
          <w:sz w:val="21"/>
          <w:vertAlign w:val="subscript"/>
        </w:rPr>
        <w:t>2.5</w:t>
      </w:r>
      <w:r>
        <w:rPr>
          <w:sz w:val="21"/>
        </w:rPr>
        <w:t>样品质量浓度报告；</w:t>
      </w:r>
    </w:p>
    <w:p>
      <w:pPr>
        <w:ind w:firstLine="420"/>
        <w:jc w:val="both"/>
      </w:pPr>
      <w:r>
        <w:rPr>
          <w:sz w:val="21"/>
        </w:rPr>
        <w:t>2、秋冬季采集的PM</w:t>
      </w:r>
      <w:r>
        <w:rPr>
          <w:sz w:val="21"/>
          <w:vertAlign w:val="subscript"/>
        </w:rPr>
        <w:t>2.5</w:t>
      </w:r>
      <w:r>
        <w:rPr>
          <w:sz w:val="21"/>
        </w:rPr>
        <w:t>样品质量浓度报告；</w:t>
      </w:r>
    </w:p>
    <w:p>
      <w:pPr>
        <w:ind w:firstLine="420"/>
        <w:jc w:val="both"/>
      </w:pPr>
      <w:r>
        <w:rPr>
          <w:sz w:val="21"/>
        </w:rPr>
        <w:t>3、分析测试和模型解析报告，提供纸质和电子版</w:t>
      </w:r>
      <w:r>
        <w:rPr>
          <w:sz w:val="21"/>
        </w:rPr>
        <w:t>。</w:t>
      </w:r>
    </w:p>
    <w:p>
      <w:pPr>
        <w:ind w:firstLine="422"/>
        <w:jc w:val="both"/>
      </w:pPr>
      <w:r>
        <w:rPr>
          <w:b/>
          <w:sz w:val="21"/>
        </w:rPr>
        <w:t>（三）服务技术要求</w:t>
      </w:r>
    </w:p>
    <w:p>
      <w:pPr>
        <w:ind w:firstLine="420"/>
        <w:jc w:val="both"/>
      </w:pPr>
      <w:r>
        <w:rPr>
          <w:sz w:val="21"/>
        </w:rPr>
        <w:t>1、标准规范要求：</w:t>
      </w:r>
    </w:p>
    <w:p>
      <w:pPr>
        <w:ind w:firstLine="420"/>
        <w:jc w:val="both"/>
      </w:pPr>
      <w:r>
        <w:rPr>
          <w:sz w:val="21"/>
        </w:rPr>
        <w:t>本项目为环境空气颗粒物中烷烃、脂肪酸、二元羧酸、芳香酸、藿烷、甾烷、多环芳烃及其它有机标识物的分析，目前配套的国家标准尚不全面，可参照部分有机物已有的相关标准，包括但不限于</w:t>
      </w:r>
      <w:r>
        <w:rPr>
          <w:sz w:val="21"/>
        </w:rPr>
        <w:t>《环境空气和废气</w:t>
      </w:r>
      <w:r>
        <w:rPr>
          <w:sz w:val="21"/>
        </w:rPr>
        <w:t>气相和颗粒物中多环芳烃的测定</w:t>
      </w:r>
      <w:r>
        <w:rPr>
          <w:sz w:val="21"/>
        </w:rPr>
        <w:t>气相色谱</w:t>
      </w:r>
      <w:r>
        <w:rPr>
          <w:sz w:val="21"/>
        </w:rPr>
        <w:t>-质谱法》（HJ 646-2013）</w:t>
      </w:r>
      <w:r>
        <w:rPr>
          <w:sz w:val="21"/>
        </w:rPr>
        <w:t>、《环境空气和废气</w:t>
      </w:r>
      <w:r>
        <w:rPr>
          <w:sz w:val="21"/>
        </w:rPr>
        <w:t>吡啶的测定</w:t>
      </w:r>
      <w:r>
        <w:rPr>
          <w:sz w:val="21"/>
        </w:rPr>
        <w:t>气相色谱法》（</w:t>
      </w:r>
      <w:r>
        <w:rPr>
          <w:sz w:val="21"/>
        </w:rPr>
        <w:t>HJ 1219-2021）、《环境空气 6种挥发性羧酸类化合物的测定 气相色谱-质谱法》（HJ 1220-2021）等。</w:t>
      </w:r>
    </w:p>
    <w:p>
      <w:pPr>
        <w:ind w:firstLine="420"/>
        <w:jc w:val="both"/>
      </w:pPr>
      <w:r>
        <w:rPr>
          <w:sz w:val="21"/>
        </w:rPr>
        <w:t>2、质控要求</w:t>
      </w:r>
    </w:p>
    <w:p>
      <w:pPr>
        <w:ind w:firstLine="420"/>
        <w:jc w:val="both"/>
      </w:pPr>
      <w:r>
        <w:rPr>
          <w:sz w:val="21"/>
        </w:rPr>
        <w:t>（</w:t>
      </w:r>
      <w:r>
        <w:rPr>
          <w:sz w:val="21"/>
        </w:rPr>
        <w:t>1）精密度：每批样品均须做15—20%的平行样测定，平行样的相对偏差控制在15%以内。</w:t>
      </w:r>
    </w:p>
    <w:p>
      <w:pPr>
        <w:ind w:firstLine="420"/>
        <w:jc w:val="both"/>
      </w:pPr>
      <w:r>
        <w:rPr>
          <w:sz w:val="21"/>
        </w:rPr>
        <w:t>（</w:t>
      </w:r>
      <w:r>
        <w:rPr>
          <w:sz w:val="21"/>
        </w:rPr>
        <w:t>2）准确度：每批样品均须做15—20%的加标回收率测定。基体加标（空白滤膜加入目标化合物和内标物质）样品中目标化合物的回收率需控制在65-120%之间。</w:t>
      </w:r>
    </w:p>
    <w:p>
      <w:pPr>
        <w:ind w:firstLine="420"/>
        <w:jc w:val="both"/>
      </w:pPr>
      <w:r>
        <w:rPr>
          <w:sz w:val="21"/>
        </w:rPr>
        <w:t>（</w:t>
      </w:r>
      <w:r>
        <w:rPr>
          <w:sz w:val="21"/>
        </w:rPr>
        <w:t>3）实验室空白：每批样品均须做15—20%的实验室空白样，实验空白样品中不允许低挥发性的目标化合物检出。</w:t>
      </w:r>
    </w:p>
    <w:p>
      <w:pPr>
        <w:ind w:firstLine="420"/>
        <w:jc w:val="both"/>
      </w:pPr>
      <w:r>
        <w:rPr>
          <w:sz w:val="21"/>
        </w:rPr>
        <w:t>（</w:t>
      </w:r>
      <w:r>
        <w:rPr>
          <w:sz w:val="21"/>
        </w:rPr>
        <w:t>4）检出限：各有机化合物检出限满足附件1（颗粒物有机组分分析化合物及检出限列表）中要求。</w:t>
      </w:r>
    </w:p>
    <w:p>
      <w:pPr>
        <w:ind w:firstLine="422"/>
        <w:jc w:val="both"/>
      </w:pPr>
      <w:r>
        <w:rPr>
          <w:b/>
          <w:sz w:val="21"/>
        </w:rPr>
        <w:t>（四）服务人员要求</w:t>
      </w:r>
    </w:p>
    <w:p>
      <w:pPr>
        <w:ind w:firstLine="420"/>
        <w:jc w:val="both"/>
      </w:pPr>
      <w:r>
        <w:rPr>
          <w:sz w:val="21"/>
        </w:rPr>
        <w:t>1、人员配置</w:t>
      </w:r>
    </w:p>
    <w:p>
      <w:pPr>
        <w:ind w:firstLine="420"/>
        <w:jc w:val="both"/>
      </w:pPr>
      <w:r>
        <w:rPr>
          <w:sz w:val="21"/>
        </w:rPr>
        <w:t>项目需投入工作人员至少</w:t>
      </w:r>
      <w:r>
        <w:rPr>
          <w:sz w:val="21"/>
        </w:rPr>
        <w:t>5人，其中项目负责人1名，样品分析技术人员2名，数据分析和模型模拟技术人员2名，确保工作顺利开展。</w:t>
      </w:r>
    </w:p>
    <w:p>
      <w:pPr>
        <w:ind w:firstLine="420"/>
        <w:jc w:val="both"/>
      </w:pPr>
      <w:r>
        <w:rPr>
          <w:sz w:val="21"/>
        </w:rPr>
        <w:t>2、人员资质</w:t>
      </w:r>
    </w:p>
    <w:p>
      <w:pPr>
        <w:ind w:firstLine="420"/>
        <w:jc w:val="both"/>
      </w:pPr>
      <w:r>
        <w:rPr>
          <w:sz w:val="21"/>
        </w:rPr>
        <w:t>（</w:t>
      </w:r>
      <w:r>
        <w:rPr>
          <w:sz w:val="21"/>
        </w:rPr>
        <w:t>1）项目负责人具有高级职称，项目其他成员至少有3人拥有副高级职称或博士学位。</w:t>
      </w:r>
    </w:p>
    <w:p>
      <w:pPr>
        <w:ind w:firstLine="420"/>
        <w:jc w:val="both"/>
      </w:pPr>
      <w:r>
        <w:rPr>
          <w:sz w:val="21"/>
        </w:rPr>
        <w:t>（</w:t>
      </w:r>
      <w:r>
        <w:rPr>
          <w:sz w:val="21"/>
        </w:rPr>
        <w:t>2）项目团队成员具有PM</w:t>
      </w:r>
      <w:r>
        <w:rPr>
          <w:sz w:val="21"/>
          <w:vertAlign w:val="subscript"/>
        </w:rPr>
        <w:t>2.5</w:t>
      </w:r>
      <w:r>
        <w:rPr>
          <w:sz w:val="21"/>
        </w:rPr>
        <w:t>相关研究经验，包括无机和有机组分实验室分析、来源解析，至少有</w:t>
      </w:r>
      <w:r>
        <w:rPr>
          <w:sz w:val="21"/>
        </w:rPr>
        <w:t>3名成员承担过大气环境颗粒物相关监测分析项目的经验。</w:t>
      </w:r>
    </w:p>
    <w:p>
      <w:pPr>
        <w:ind w:firstLine="420"/>
        <w:jc w:val="both"/>
      </w:pPr>
      <w:r>
        <w:rPr>
          <w:sz w:val="21"/>
        </w:rPr>
        <w:t>3、综合能力要求</w:t>
      </w:r>
    </w:p>
    <w:p>
      <w:pPr>
        <w:ind w:firstLine="420"/>
        <w:jc w:val="both"/>
      </w:pPr>
      <w:r>
        <w:rPr>
          <w:sz w:val="21"/>
        </w:rPr>
        <w:t>项目团队应开展过同类分析项目。</w:t>
      </w:r>
    </w:p>
    <w:p>
      <w:pPr>
        <w:ind w:firstLine="422"/>
        <w:jc w:val="left"/>
      </w:pPr>
      <w:r>
        <w:rPr>
          <w:b/>
          <w:sz w:val="21"/>
        </w:rPr>
        <w:t>三、服务时间及地点</w:t>
      </w:r>
    </w:p>
    <w:p>
      <w:pPr>
        <w:ind w:firstLine="420"/>
        <w:jc w:val="left"/>
      </w:pPr>
      <w:r>
        <w:rPr>
          <w:sz w:val="21"/>
        </w:rPr>
        <w:t>（一）服务时间：合同签订后至</w:t>
      </w:r>
      <w:r>
        <w:rPr>
          <w:sz w:val="21"/>
        </w:rPr>
        <w:t>2024年7月31日。</w:t>
      </w:r>
    </w:p>
    <w:p>
      <w:pPr>
        <w:ind w:firstLine="420"/>
        <w:jc w:val="left"/>
      </w:pPr>
      <w:r>
        <w:rPr>
          <w:sz w:val="21"/>
        </w:rPr>
        <w:t>（二）服务地点：</w:t>
      </w:r>
      <w:r>
        <w:rPr>
          <w:sz w:val="21"/>
        </w:rPr>
        <w:t>广州市三个</w:t>
      </w:r>
      <w:r>
        <w:rPr>
          <w:sz w:val="21"/>
        </w:rPr>
        <w:t>PM</w:t>
      </w:r>
      <w:r>
        <w:rPr>
          <w:sz w:val="21"/>
          <w:vertAlign w:val="subscript"/>
        </w:rPr>
        <w:t>2.5</w:t>
      </w:r>
      <w:r>
        <w:rPr>
          <w:sz w:val="21"/>
        </w:rPr>
        <w:t>源解析点位，越秀公园前、南沙资讯科技园、黄埔九龙镇镇龙</w:t>
      </w:r>
      <w:r>
        <w:rPr>
          <w:sz w:val="21"/>
        </w:rPr>
        <w:t>。</w:t>
      </w:r>
    </w:p>
    <w:p>
      <w:pPr>
        <w:ind w:firstLine="422"/>
        <w:jc w:val="both"/>
      </w:pPr>
      <w:r>
        <w:rPr>
          <w:b/>
          <w:sz w:val="21"/>
        </w:rPr>
        <w:t>四、甲方乙方的权利和义务</w:t>
      </w:r>
    </w:p>
    <w:p>
      <w:pPr>
        <w:ind w:firstLine="420"/>
        <w:jc w:val="both"/>
      </w:pPr>
      <w:r>
        <w:rPr>
          <w:sz w:val="21"/>
        </w:rPr>
        <w:t>（一）</w:t>
      </w:r>
      <w:r>
        <w:rPr>
          <w:sz w:val="21"/>
        </w:rPr>
        <w:t>甲方的权利和义务</w:t>
      </w:r>
    </w:p>
    <w:p>
      <w:pPr>
        <w:ind w:firstLine="420"/>
        <w:jc w:val="both"/>
      </w:pPr>
      <w:r>
        <w:rPr>
          <w:sz w:val="21"/>
        </w:rPr>
        <w:t>1、依规委托项目给乙方，并根据项目实际需要提出要求。</w:t>
      </w:r>
    </w:p>
    <w:p>
      <w:pPr>
        <w:ind w:firstLine="420"/>
        <w:jc w:val="both"/>
      </w:pPr>
      <w:r>
        <w:rPr>
          <w:sz w:val="21"/>
        </w:rPr>
        <w:t>2、对乙方进行监督。</w:t>
      </w:r>
    </w:p>
    <w:p>
      <w:pPr>
        <w:ind w:firstLine="420"/>
        <w:jc w:val="both"/>
      </w:pPr>
      <w:r>
        <w:rPr>
          <w:sz w:val="21"/>
        </w:rPr>
        <w:t>3、按时按量支付乙方服务费用。</w:t>
      </w:r>
    </w:p>
    <w:p>
      <w:pPr>
        <w:ind w:firstLine="420"/>
        <w:jc w:val="both"/>
      </w:pPr>
      <w:r>
        <w:rPr>
          <w:sz w:val="21"/>
        </w:rPr>
        <w:t>（二）</w:t>
      </w:r>
      <w:r>
        <w:rPr>
          <w:sz w:val="21"/>
        </w:rPr>
        <w:t>乙方的权利和义务</w:t>
      </w:r>
    </w:p>
    <w:p>
      <w:pPr>
        <w:ind w:firstLine="420"/>
        <w:jc w:val="both"/>
      </w:pPr>
      <w:r>
        <w:rPr>
          <w:sz w:val="21"/>
        </w:rPr>
        <w:t>1、接受甲方的项目委托，并根据项目任务书的内容和甲方要求按时按质按量完成委托。</w:t>
      </w:r>
    </w:p>
    <w:p>
      <w:pPr>
        <w:ind w:firstLine="420"/>
        <w:jc w:val="both"/>
      </w:pPr>
      <w:r>
        <w:rPr>
          <w:sz w:val="21"/>
        </w:rPr>
        <w:t>2、乙方必须积极配合甲方开展委托的项目的相关工作，接受甲方的监督。</w:t>
      </w:r>
    </w:p>
    <w:p>
      <w:pPr>
        <w:ind w:firstLine="420"/>
        <w:jc w:val="both"/>
      </w:pPr>
      <w:r>
        <w:rPr>
          <w:sz w:val="21"/>
        </w:rPr>
        <w:t>3、乙方按规定获得服务费用。</w:t>
      </w:r>
    </w:p>
    <w:p>
      <w:pPr>
        <w:ind w:firstLine="422"/>
        <w:jc w:val="both"/>
      </w:pPr>
      <w:r>
        <w:rPr>
          <w:b/>
          <w:sz w:val="21"/>
        </w:rPr>
        <w:t>五、付款方式</w:t>
      </w:r>
    </w:p>
    <w:p>
      <w:pPr>
        <w:ind w:firstLine="422"/>
        <w:jc w:val="both"/>
      </w:pPr>
      <w:r>
        <w:rPr>
          <w:b/>
          <w:sz w:val="21"/>
        </w:rPr>
        <w:t>包组一：</w:t>
      </w:r>
      <w:r>
        <w:rPr>
          <w:b/>
          <w:sz w:val="21"/>
        </w:rPr>
        <w:t>2023年PM</w:t>
      </w:r>
      <w:r>
        <w:rPr>
          <w:b/>
          <w:sz w:val="21"/>
          <w:vertAlign w:val="subscript"/>
        </w:rPr>
        <w:t>2.5</w:t>
      </w:r>
      <w:r>
        <w:rPr>
          <w:b/>
          <w:sz w:val="21"/>
        </w:rPr>
        <w:t>源解析业务化样品采集以及在线源解析服务</w:t>
      </w:r>
    </w:p>
    <w:p>
      <w:pPr>
        <w:ind w:firstLine="420"/>
        <w:jc w:val="both"/>
      </w:pPr>
      <w:r>
        <w:rPr>
          <w:sz w:val="21"/>
        </w:rPr>
        <w:t>1期：合同签定，甲方收到发票后，于5个工作日内支付合同总额的50%给乙方；</w:t>
      </w:r>
    </w:p>
    <w:p>
      <w:pPr>
        <w:ind w:firstLine="420"/>
        <w:jc w:val="both"/>
      </w:pPr>
      <w:r>
        <w:rPr>
          <w:sz w:val="21"/>
        </w:rPr>
        <w:t>2期：完成夏季手工样品采集，提供样品和采样记录；完成2023年前三季度在线源解析。甲方收到发票后，于5个工作日内支付合同总额约40%款项；</w:t>
      </w:r>
    </w:p>
    <w:p>
      <w:pPr>
        <w:ind w:firstLine="420"/>
        <w:jc w:val="both"/>
      </w:pPr>
      <w:r>
        <w:rPr>
          <w:sz w:val="21"/>
        </w:rPr>
        <w:t>3期：完成全年手工样品采集，提供样品采样记录；完成在线源解析解析，提供年度和典型过程解析评估报告。甲方收到发票后，于5个工作日内支付合同总额约10%款项。</w:t>
      </w:r>
    </w:p>
    <w:p>
      <w:pPr>
        <w:ind w:firstLine="422"/>
        <w:jc w:val="both"/>
      </w:pPr>
      <w:r>
        <w:rPr>
          <w:b/>
          <w:sz w:val="21"/>
        </w:rPr>
        <w:t>包组二：</w:t>
      </w:r>
      <w:r>
        <w:rPr>
          <w:b/>
          <w:sz w:val="21"/>
        </w:rPr>
        <w:t>2023年PM</w:t>
      </w:r>
      <w:r>
        <w:rPr>
          <w:b/>
          <w:sz w:val="21"/>
          <w:vertAlign w:val="subscript"/>
        </w:rPr>
        <w:t>2.5</w:t>
      </w:r>
      <w:r>
        <w:rPr>
          <w:b/>
          <w:sz w:val="21"/>
        </w:rPr>
        <w:t>源解析业务化样品检测及模型分析服务</w:t>
      </w:r>
    </w:p>
    <w:p>
      <w:pPr>
        <w:ind w:firstLine="420"/>
        <w:jc w:val="both"/>
      </w:pPr>
      <w:r>
        <w:rPr>
          <w:sz w:val="21"/>
        </w:rPr>
        <w:t>1期：合同签定，在甲方收到发票后，于5个工作日内支付合同总额的50%给乙方；</w:t>
      </w:r>
    </w:p>
    <w:p>
      <w:pPr>
        <w:ind w:firstLine="420"/>
        <w:jc w:val="both"/>
      </w:pPr>
      <w:r>
        <w:rPr>
          <w:sz w:val="21"/>
        </w:rPr>
        <w:t>2期：完成夏季样品称重，提供样品浓度报告。在甲方收到发票后，于5个工作日内支付合同总额约40%款项；</w:t>
      </w:r>
    </w:p>
    <w:p>
      <w:pPr>
        <w:ind w:firstLine="420"/>
        <w:jc w:val="both"/>
      </w:pPr>
      <w:r>
        <w:rPr>
          <w:sz w:val="21"/>
        </w:rPr>
        <w:t>3期：完成有机组分的分析和模型解析，提供有分析报告。在甲方收到发票后，于5个工作日内支付合同总额约10%款项。</w:t>
      </w:r>
    </w:p>
    <w:p>
      <w:pPr>
        <w:ind w:firstLine="422"/>
        <w:jc w:val="both"/>
      </w:pPr>
      <w:r>
        <w:rPr>
          <w:b/>
          <w:sz w:val="21"/>
        </w:rPr>
        <w:t>六、验收要求</w:t>
      </w:r>
    </w:p>
    <w:p>
      <w:pPr>
        <w:ind w:firstLine="420"/>
        <w:jc w:val="both"/>
      </w:pPr>
      <w:r>
        <w:rPr>
          <w:sz w:val="21"/>
        </w:rPr>
        <w:t>1、验收时间及方式：乙方提交项目成果，由甲方对项目成果进行初步验收，组织聘请不少于3名专家对项目进行整体验收。</w:t>
      </w:r>
    </w:p>
    <w:p>
      <w:pPr>
        <w:ind w:firstLine="420"/>
        <w:jc w:val="both"/>
      </w:pPr>
      <w:r>
        <w:rPr>
          <w:sz w:val="21"/>
        </w:rPr>
        <w:t>2、验收标准：</w:t>
      </w:r>
    </w:p>
    <w:p>
      <w:pPr>
        <w:ind w:firstLine="420"/>
        <w:jc w:val="both"/>
      </w:pPr>
      <w:r>
        <w:rPr>
          <w:sz w:val="21"/>
        </w:rPr>
        <w:t>包组一：（</w:t>
      </w:r>
      <w:r>
        <w:rPr>
          <w:sz w:val="21"/>
        </w:rPr>
        <w:t>1）完成手工样品采集，提供采样记录。（2）完成PM2.5在线源解析年报、典型污染过程分析报告。</w:t>
      </w:r>
    </w:p>
    <w:p>
      <w:pPr>
        <w:ind w:firstLine="420"/>
        <w:jc w:val="both"/>
      </w:pPr>
      <w:r>
        <w:rPr>
          <w:sz w:val="21"/>
        </w:rPr>
        <w:t>包组二：（</w:t>
      </w:r>
      <w:r>
        <w:rPr>
          <w:sz w:val="21"/>
        </w:rPr>
        <w:t>1）完成夏季和秋冬季样品质量浓度报告。（2）完成有机组分的分析和模型解析。</w:t>
      </w:r>
    </w:p>
    <w:p>
      <w:pPr>
        <w:ind w:firstLine="420"/>
        <w:jc w:val="both"/>
      </w:pPr>
      <w:r>
        <w:rPr>
          <w:sz w:val="21"/>
        </w:rPr>
        <w:t>3、验收费用：本项目验收所产生的所有费用由乙方承担。</w:t>
      </w:r>
    </w:p>
    <w:p>
      <w:pPr>
        <w:ind w:firstLine="422"/>
        <w:jc w:val="both"/>
      </w:pPr>
      <w:r>
        <w:rPr>
          <w:b/>
          <w:sz w:val="21"/>
        </w:rPr>
        <w:t>七、知识产权归属</w:t>
      </w:r>
    </w:p>
    <w:p>
      <w:pPr>
        <w:ind w:firstLine="420"/>
        <w:jc w:val="both"/>
      </w:pPr>
      <w:r>
        <w:rPr>
          <w:sz w:val="21"/>
        </w:rPr>
        <w:t>乙方必须保证甲方在中华人民共和国境内使用投标资料、服务或其任何一部分时，享有不受限制的无偿使用权，不会产生因第三方提出侵犯其专利权、商标权或其它知识产权而引起的法律或经济纠纷。</w:t>
      </w:r>
    </w:p>
    <w:p>
      <w:pPr>
        <w:ind w:firstLine="422"/>
        <w:jc w:val="both"/>
      </w:pPr>
      <w:r>
        <w:rPr>
          <w:b/>
          <w:sz w:val="21"/>
        </w:rPr>
        <w:t>八、</w:t>
      </w:r>
      <w:r>
        <w:rPr>
          <w:b/>
          <w:sz w:val="21"/>
        </w:rPr>
        <w:t>保密要求</w:t>
      </w:r>
    </w:p>
    <w:p>
      <w:pPr>
        <w:ind w:firstLine="420"/>
        <w:jc w:val="both"/>
      </w:pPr>
      <w:r>
        <w:rPr>
          <w:sz w:val="21"/>
        </w:rPr>
        <w:t>乙方须明确承诺对本项目服务过程中所有监测数据及相关信息资料保密，未经甲方书面许可不得以任何方式公开展示、发表或透露给第三方。参与本项目的乙方及所有人员，对工作中所涉的数据、资料及文件等负有保密义务，任何情况不得向第三方泄露。如存在上述情况，将按严重违约行为依法追究乙方相关责任。</w:t>
      </w:r>
    </w:p>
    <w:p>
      <w:pPr>
        <w:ind w:firstLine="422"/>
        <w:jc w:val="both"/>
      </w:pPr>
      <w:r>
        <w:rPr>
          <w:b/>
          <w:sz w:val="21"/>
        </w:rPr>
        <w:t>九、违约责任与赔偿损失</w:t>
      </w:r>
    </w:p>
    <w:p>
      <w:pPr>
        <w:ind w:firstLine="420"/>
        <w:jc w:val="both"/>
      </w:pPr>
      <w:r>
        <w:rPr>
          <w:sz w:val="21"/>
        </w:rPr>
        <w:t>1、乙方提供的服务不符合招标文件、投标文件或本合同规定的，甲方有权拒收，并且乙方须向甲方支付本合同总价5%的违约金。</w:t>
      </w:r>
    </w:p>
    <w:p>
      <w:pPr>
        <w:ind w:firstLine="420"/>
        <w:jc w:val="both"/>
      </w:pPr>
      <w:r>
        <w:rPr>
          <w:sz w:val="21"/>
        </w:rPr>
        <w:t>2、乙方未能按本合同规定的时间提供服务，从逾期之日起每日按本合同总价3‰的数额向甲方支付违约金；逾期半个月以上的，甲方有权终止合同，由此造成的甲方经济损失由乙方承担。</w:t>
      </w:r>
    </w:p>
    <w:p>
      <w:pPr>
        <w:ind w:firstLine="420"/>
        <w:jc w:val="both"/>
      </w:pPr>
      <w:r>
        <w:rPr>
          <w:sz w:val="21"/>
        </w:rPr>
        <w:t>3、甲方无正当理由拒收接受服务，到期拒付服务款项的，甲方向乙方偿付本合同总价的5%的违约金。甲方逾期付款，则每日按本合同总价的3‰向乙方偿付违约金。</w:t>
      </w:r>
    </w:p>
    <w:p>
      <w:pPr>
        <w:ind w:firstLine="420"/>
        <w:jc w:val="both"/>
      </w:pPr>
      <w:r>
        <w:rPr>
          <w:sz w:val="21"/>
        </w:rPr>
        <w:t>4、因甲方原因导致变更、中止或者终止政府采购合同的，甲方对乙方受到的损失予以赔偿或者补偿，赔偿或者补偿金额按合同约定。</w:t>
      </w:r>
    </w:p>
    <w:p>
      <w:pPr>
        <w:ind w:firstLine="420"/>
        <w:jc w:val="both"/>
      </w:pPr>
      <w:r>
        <w:rPr>
          <w:sz w:val="21"/>
        </w:rPr>
        <w:t>5、其它违约责任按《中华人民共和国民法典》处理。</w:t>
      </w:r>
    </w:p>
    <w:p>
      <w:pPr>
        <w:ind w:firstLine="422"/>
        <w:jc w:val="both"/>
      </w:pPr>
      <w:r>
        <w:rPr>
          <w:b/>
          <w:sz w:val="21"/>
        </w:rPr>
        <w:t>十、争端的解决</w:t>
      </w:r>
    </w:p>
    <w:p>
      <w:pPr>
        <w:ind w:firstLine="420"/>
        <w:jc w:val="both"/>
      </w:pPr>
      <w:r>
        <w:rPr>
          <w:sz w:val="21"/>
        </w:rPr>
        <w:t>合同执行过程中发生的任何争议，甲乙双方应首先通过友好协商解决。如双方不能通过友好协商解决，可向甲方所在地法院提起诉讼。</w:t>
      </w:r>
    </w:p>
    <w:p>
      <w:pPr>
        <w:ind w:firstLine="422"/>
        <w:jc w:val="both"/>
      </w:pPr>
      <w:r>
        <w:rPr>
          <w:b/>
          <w:sz w:val="21"/>
        </w:rPr>
        <w:t>十一、不可抗力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ind w:firstLine="422"/>
        <w:jc w:val="both"/>
      </w:pPr>
      <w:r>
        <w:rPr>
          <w:b/>
          <w:sz w:val="21"/>
        </w:rPr>
        <w:t>十二、税费</w:t>
      </w:r>
    </w:p>
    <w:p>
      <w:pPr>
        <w:ind w:firstLine="420"/>
        <w:jc w:val="both"/>
      </w:pPr>
      <w:r>
        <w:rPr>
          <w:sz w:val="21"/>
        </w:rPr>
        <w:t>在中国境内、外发生的与本合同执行有关的一切税费均由乙方负担。</w:t>
      </w:r>
    </w:p>
    <w:p>
      <w:pPr>
        <w:ind w:firstLine="422"/>
        <w:jc w:val="both"/>
      </w:pPr>
      <w:r>
        <w:rPr>
          <w:b/>
          <w:sz w:val="21"/>
        </w:rPr>
        <w:t>十三、其它</w:t>
      </w:r>
    </w:p>
    <w:p>
      <w:pPr>
        <w:ind w:firstLine="420"/>
        <w:jc w:val="both"/>
      </w:pPr>
      <w:r>
        <w:rPr>
          <w:sz w:val="21"/>
        </w:rPr>
        <w:t>1、本合同所有附件、招标文件、投标文件、中标通知书均为合同的有效组成部分，与本合同具有同等法律效力。</w:t>
      </w:r>
    </w:p>
    <w:p>
      <w:pPr>
        <w:ind w:firstLine="420"/>
        <w:jc w:val="both"/>
      </w:pPr>
      <w:r>
        <w:rPr>
          <w:sz w:val="21"/>
        </w:rPr>
        <w:t>2、在执行本合同的过程中，所有经双方签署确认的文件（包括会议纪要、补充协议）即成为本合同的有效组成部分。</w:t>
      </w:r>
    </w:p>
    <w:p>
      <w:pPr>
        <w:ind w:firstLine="420"/>
        <w:jc w:val="both"/>
      </w:pPr>
      <w:r>
        <w:rPr>
          <w:sz w:val="21"/>
        </w:rPr>
        <w:t>3、如一方地址、电话、传真号码有变更，应在变更当日内书面通知对方，否则，应承担相应责任。</w:t>
      </w:r>
    </w:p>
    <w:p>
      <w:pPr>
        <w:ind w:firstLine="420"/>
        <w:jc w:val="both"/>
      </w:pPr>
      <w:r>
        <w:rPr>
          <w:sz w:val="21"/>
        </w:rPr>
        <w:t>4、除甲方事先书面同意外，乙方不得部分或全部转让其应履行的合同项下的义务。</w:t>
      </w:r>
    </w:p>
    <w:p>
      <w:pPr>
        <w:ind w:firstLine="420"/>
        <w:jc w:val="both"/>
      </w:pPr>
      <w:r>
        <w:rPr>
          <w:sz w:val="21"/>
        </w:rPr>
        <w:t>5、本合同正本一式</w:t>
      </w:r>
      <w:r>
        <w:rPr>
          <w:sz w:val="21"/>
          <w:u w:val="single"/>
        </w:rPr>
        <w:t xml:space="preserve">    </w:t>
      </w:r>
      <w:r>
        <w:rPr>
          <w:sz w:val="21"/>
        </w:rPr>
        <w:t>份，具有同等法律效力，甲、乙双方各执</w:t>
      </w:r>
      <w:r>
        <w:rPr>
          <w:sz w:val="21"/>
          <w:u w:val="single"/>
        </w:rPr>
        <w:t xml:space="preserve">    </w:t>
      </w:r>
      <w:r>
        <w:rPr>
          <w:sz w:val="21"/>
        </w:rPr>
        <w:t>份。合同自盖章之日起即时生效。</w:t>
      </w:r>
    </w:p>
    <w:p>
      <w:pPr>
        <w:ind w:firstLine="420"/>
        <w:jc w:val="both"/>
      </w:pPr>
      <w:r>
        <w:rPr>
          <w:sz w:val="21"/>
        </w:rPr>
        <w:t>6、本合同未尽事宜，由双方协商处理。</w:t>
      </w:r>
    </w:p>
    <w:p>
      <w:pPr>
        <w:jc w:val="both"/>
      </w:pPr>
    </w:p>
    <w:p>
      <w:pPr>
        <w:jc w:val="both"/>
      </w:pPr>
      <w:r>
        <w:rPr>
          <w:i/>
          <w:sz w:val="18"/>
        </w:rPr>
        <w:t>(本页为签署页，无正文）</w:t>
      </w:r>
    </w:p>
    <w:p>
      <w:pPr>
        <w:jc w:val="both"/>
      </w:pPr>
    </w:p>
    <w:p>
      <w:pPr>
        <w:jc w:val="both"/>
      </w:pP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285"/>
        <w:gridCol w:w="4006"/>
      </w:tblGrid>
      <w:tr>
        <w:tc>
          <w:tcPr>
            <w:tcW w:type="dxa" w:w="4285"/>
            <w:tcBorders>
              <w:top w:val="none" w:color="000000" w:sz="4"/>
              <w:left w:val="none" w:color="000000" w:sz="4"/>
              <w:bottom w:val="none" w:color="000000" w:sz="4"/>
              <w:right w:val="none" w:color="000000" w:sz="4"/>
            </w:tcBorders>
            <w:vAlign w:val="top"/>
          </w:tcPr>
          <w:p>
            <w:pPr>
              <w:jc w:val="both"/>
            </w:pPr>
            <w:r>
              <w:rPr>
                <w:sz w:val="21"/>
              </w:rPr>
              <w:t>甲方（盖章）：</w:t>
            </w:r>
            <w:r>
              <w:rPr>
                <w:sz w:val="21"/>
              </w:rPr>
              <w:t>广东省广州生态环境监测中心站</w:t>
            </w:r>
          </w:p>
        </w:tc>
        <w:tc>
          <w:tcPr>
            <w:tcW w:type="dxa" w:w="4006"/>
            <w:tcBorders>
              <w:top w:val="none" w:color="000000" w:sz="4"/>
              <w:left w:val="none" w:color="000000" w:sz="4"/>
              <w:bottom w:val="none" w:color="000000" w:sz="4"/>
              <w:right w:val="none" w:color="000000" w:sz="4"/>
            </w:tcBorders>
            <w:vAlign w:val="top"/>
          </w:tcPr>
          <w:p>
            <w:pPr>
              <w:jc w:val="both"/>
            </w:pPr>
            <w:r>
              <w:rPr>
                <w:sz w:val="21"/>
              </w:rPr>
              <w:t>乙方（盖章）：</w:t>
            </w:r>
          </w:p>
        </w:tc>
      </w:tr>
      <w:tr>
        <w:tc>
          <w:tcPr>
            <w:tcW w:type="dxa" w:w="4285"/>
            <w:tcBorders>
              <w:top w:val="none" w:color="000000" w:sz="4"/>
              <w:left w:val="none" w:color="000000" w:sz="4"/>
              <w:bottom w:val="none" w:color="000000" w:sz="4"/>
              <w:right w:val="none" w:color="000000" w:sz="4"/>
            </w:tcBorders>
            <w:vAlign w:val="top"/>
          </w:tcPr>
          <w:p>
            <w:pPr>
              <w:jc w:val="both"/>
            </w:pPr>
            <w:r>
              <w:rPr>
                <w:sz w:val="21"/>
              </w:rPr>
              <w:t>法定代表人</w:t>
            </w:r>
            <w:r>
              <w:rPr>
                <w:sz w:val="21"/>
              </w:rPr>
              <w:t>/授权代表（签字或签章）：</w:t>
            </w:r>
          </w:p>
          <w:p>
            <w:pPr>
              <w:jc w:val="both"/>
            </w:pPr>
          </w:p>
          <w:p>
            <w:pPr>
              <w:jc w:val="both"/>
            </w:pPr>
          </w:p>
        </w:tc>
        <w:tc>
          <w:tcPr>
            <w:tcW w:type="dxa" w:w="4006"/>
            <w:tcBorders>
              <w:top w:val="none" w:color="000000" w:sz="4"/>
              <w:left w:val="none" w:color="000000" w:sz="4"/>
              <w:bottom w:val="none" w:color="000000" w:sz="4"/>
              <w:right w:val="none" w:color="000000" w:sz="4"/>
            </w:tcBorders>
            <w:vAlign w:val="top"/>
          </w:tcPr>
          <w:p>
            <w:pPr>
              <w:jc w:val="both"/>
            </w:pPr>
            <w:r>
              <w:rPr>
                <w:sz w:val="21"/>
              </w:rPr>
              <w:t>法定代表人</w:t>
            </w:r>
            <w:r>
              <w:rPr>
                <w:sz w:val="21"/>
              </w:rPr>
              <w:t>/授权代表（签字或签章）：</w:t>
            </w:r>
          </w:p>
          <w:p>
            <w:pPr>
              <w:jc w:val="both"/>
            </w:pPr>
          </w:p>
        </w:tc>
      </w:tr>
      <w:tr>
        <w:tc>
          <w:tcPr>
            <w:tcW w:type="dxa" w:w="4285"/>
            <w:tcBorders>
              <w:top w:val="none" w:color="000000" w:sz="4"/>
              <w:left w:val="none" w:color="000000" w:sz="4"/>
              <w:bottom w:val="none" w:color="000000" w:sz="4"/>
              <w:right w:val="none" w:color="000000" w:sz="4"/>
            </w:tcBorders>
            <w:vAlign w:val="top"/>
          </w:tcPr>
          <w:p>
            <w:pPr>
              <w:jc w:val="both"/>
            </w:pPr>
            <w:r>
              <w:rPr>
                <w:sz w:val="21"/>
              </w:rPr>
              <w:t>签订日期：</w:t>
            </w:r>
            <w:r>
              <w:rPr>
                <w:sz w:val="24"/>
              </w:rPr>
              <w:t>202</w:t>
            </w:r>
            <w:r>
              <w:rPr>
                <w:sz w:val="21"/>
              </w:rPr>
              <w:t>年</w:t>
            </w:r>
            <w:r>
              <w:rPr>
                <w:sz w:val="21"/>
                <w:u w:val="single"/>
              </w:rPr>
              <w:t xml:space="preserve">   </w:t>
            </w:r>
            <w:r>
              <w:rPr>
                <w:sz w:val="21"/>
              </w:rPr>
              <w:t>月</w:t>
            </w:r>
            <w:r>
              <w:rPr>
                <w:sz w:val="21"/>
                <w:u w:val="single"/>
              </w:rPr>
              <w:t xml:space="preserve">   </w:t>
            </w:r>
            <w:r>
              <w:rPr>
                <w:sz w:val="21"/>
              </w:rPr>
              <w:t>日</w:t>
            </w:r>
          </w:p>
        </w:tc>
        <w:tc>
          <w:tcPr>
            <w:tcW w:type="dxa" w:w="4006"/>
            <w:tcBorders>
              <w:top w:val="none" w:color="000000" w:sz="4"/>
              <w:left w:val="none" w:color="000000" w:sz="4"/>
              <w:bottom w:val="none" w:color="000000" w:sz="4"/>
              <w:right w:val="none" w:color="000000" w:sz="4"/>
            </w:tcBorders>
            <w:vAlign w:val="top"/>
          </w:tcPr>
          <w:p>
            <w:pPr>
              <w:jc w:val="both"/>
            </w:pPr>
            <w:r>
              <w:rPr>
                <w:sz w:val="21"/>
              </w:rPr>
              <w:t>签订日期：</w:t>
            </w:r>
            <w:r>
              <w:rPr>
                <w:sz w:val="24"/>
              </w:rPr>
              <w:t>202</w:t>
            </w:r>
            <w:r>
              <w:rPr>
                <w:sz w:val="21"/>
              </w:rPr>
              <w:t>年</w:t>
            </w:r>
            <w:r>
              <w:rPr>
                <w:sz w:val="21"/>
                <w:u w:val="single"/>
              </w:rPr>
              <w:t xml:space="preserve">   </w:t>
            </w:r>
            <w:r>
              <w:rPr>
                <w:sz w:val="21"/>
              </w:rPr>
              <w:t>月</w:t>
            </w:r>
            <w:r>
              <w:rPr>
                <w:sz w:val="21"/>
                <w:u w:val="single"/>
              </w:rPr>
              <w:t xml:space="preserve">   </w:t>
            </w:r>
            <w:r>
              <w:rPr>
                <w:sz w:val="21"/>
              </w:rPr>
              <w:t>日</w:t>
            </w:r>
          </w:p>
        </w:tc>
      </w:tr>
    </w:tbl>
    <w:p>
      <w:pPr>
        <w:jc w:val="left"/>
      </w:pPr>
    </w:p>
    <w:p/>
    <w:p/>
    <w:p>
      <w:r>
        <w:rPr/>
        <w:t xml:space="preserve"> </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440101-2023-04625</w:t>
      </w:r>
    </w:p>
    <w:p>
      <w:pPr>
        <w:jc w:val="center"/>
      </w:pPr>
      <w:r>
        <w:rPr>
          <w:b/>
          <w:sz w:val="24"/>
        </w:rPr>
        <w:t>采购项目编号：</w:t>
      </w:r>
      <w:r>
        <w:rPr>
          <w:b/>
          <w:sz w:val="24"/>
        </w:rPr>
        <w:t>GDPS-2023GDG2003</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p>
    <w:p>
      <w:r>
        <w:rPr/>
        <w:t xml:space="preserve"> </w:t>
      </w:r>
    </w:p>
    <w:p/>
    <w:p>
      <w:r>
        <w:rPr>
          <w:b/>
          <w:sz w:val="28"/>
        </w:rPr>
        <w:t>格式一：</w:t>
      </w:r>
    </w:p>
    <w:p>
      <w:r>
        <w:rPr>
          <w:b/>
          <w:sz w:val="24"/>
        </w:rPr>
        <w:t>投标函</w:t>
      </w:r>
    </w:p>
    <w:p>
      <w:pPr>
        <w:ind w:firstLine="480"/>
      </w:pPr>
      <w:r>
        <w:rPr/>
        <w:t>致：</w:t>
      </w:r>
      <w:r>
        <w:rPr>
          <w:u w:val="single"/>
        </w:rPr>
        <w:t>广东品尚招标有限公司</w:t>
      </w:r>
    </w:p>
    <w:p>
      <w:pPr>
        <w:ind w:firstLine="480"/>
      </w:pPr>
      <w:r>
        <w:rPr/>
        <w:t>你方组织的</w:t>
      </w:r>
      <w:r>
        <w:rPr>
          <w:u w:val="single"/>
        </w:rPr>
        <w:t>“</w:t>
      </w:r>
      <w:r>
        <w:rPr>
          <w:u w:val="single"/>
        </w:rPr>
        <w:t>大气颗粒物源解析工作业务化服务项目</w:t>
      </w:r>
      <w:r>
        <w:rPr>
          <w:u w:val="single"/>
        </w:rPr>
        <w:t>”</w:t>
      </w:r>
      <w:r>
        <w:rPr/>
        <w:t>项目的招标[采购项目编号为：</w:t>
      </w:r>
      <w:r>
        <w:rPr>
          <w:u w:val="single"/>
        </w:rPr>
        <w:t>GDPS-2023GDG2003</w:t>
      </w:r>
      <w:r>
        <w:rPr/>
        <w:t>]，我方愿参与投标。</w:t>
      </w:r>
    </w:p>
    <w:p>
      <w:pPr>
        <w:ind w:firstLine="480"/>
      </w:pPr>
      <w:r>
        <w:rPr/>
        <w:t>我方确认收到贵方提供的</w:t>
      </w:r>
      <w:r>
        <w:rPr>
          <w:u w:val="single"/>
        </w:rPr>
        <w:t>“</w:t>
      </w:r>
      <w:r>
        <w:rPr>
          <w:u w:val="single"/>
        </w:rPr>
        <w:t>大气颗粒物源解析工作业务化服务项目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（十三）我方对在本函及投标文件中所作的所有承诺承担法律责任。</w:t>
      </w:r>
    </w:p>
    <w:p>
      <w:pPr>
        <w:ind w:firstLine="480"/>
      </w:pPr>
      <w:r>
        <w:rPr/>
        <w:t>（十四）所有与本招标有关的函件请发往下列地址：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广东品尚招标有限公司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大气颗粒物源解析工作业务化服务项目</w:t>
      </w:r>
      <w:r>
        <w:rPr/>
        <w:t>”项目采购[采购项目编号为</w:t>
      </w:r>
      <w:r>
        <w:rPr/>
        <w:t>GDPS-2023GDG2003</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广东省广州生态环境监测中心站</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广东品尚招标有限公司</w:t>
      </w:r>
    </w:p>
    <w:p>
      <w:pPr>
        <w:ind w:firstLine="480"/>
      </w:pPr>
      <w:r>
        <w:rPr/>
        <w:t>如果我方在贵采购代理机构组织的</w:t>
      </w:r>
      <w:r>
        <w:rPr/>
        <w:t>大气颗粒物源解析工作业务化服务项目</w:t>
      </w:r>
      <w:r>
        <w:rPr/>
        <w:t>招标中获中标（采购项目编号：</w:t>
      </w:r>
      <w:r>
        <w:rPr/>
        <w:t>GDPS-2023GDG2003</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广东品尚招标有限公司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